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34249" w14:textId="77777777" w:rsidR="004137AF" w:rsidRDefault="004137AF" w:rsidP="004137AF">
      <w:pPr>
        <w:spacing w:after="160"/>
        <w:ind w:left="14"/>
        <w:jc w:val="center"/>
        <w:rPr>
          <w:rFonts w:asciiTheme="minorHAnsi" w:hAnsiTheme="minorHAnsi" w:cstheme="minorHAnsi"/>
          <w:szCs w:val="24"/>
        </w:rPr>
      </w:pPr>
      <w:bookmarkStart w:id="0" w:name="_GoBack"/>
      <w:r>
        <w:rPr>
          <w:rFonts w:asciiTheme="minorHAnsi" w:hAnsiTheme="minorHAnsi" w:cstheme="minorHAnsi"/>
          <w:szCs w:val="24"/>
        </w:rPr>
        <w:t>In the name of God, the Compassionate, the Merciful</w:t>
      </w:r>
    </w:p>
    <w:p w14:paraId="24E2DA04" w14:textId="77777777" w:rsidR="004137AF" w:rsidRDefault="004137AF" w:rsidP="004137AF">
      <w:pPr>
        <w:spacing w:after="160"/>
        <w:ind w:left="14"/>
        <w:jc w:val="right"/>
        <w:rPr>
          <w:rFonts w:asciiTheme="minorHAnsi" w:hAnsiTheme="minorHAnsi" w:cstheme="minorHAnsi"/>
          <w:szCs w:val="24"/>
        </w:rPr>
      </w:pPr>
      <w:r>
        <w:rPr>
          <w:rFonts w:asciiTheme="minorHAnsi" w:hAnsiTheme="minorHAnsi" w:cstheme="minorHAnsi"/>
          <w:szCs w:val="24"/>
        </w:rPr>
        <w:t>12 April 2021</w:t>
      </w:r>
    </w:p>
    <w:p w14:paraId="2DD289B8" w14:textId="77777777" w:rsidR="004137AF" w:rsidRPr="00623D01" w:rsidRDefault="004137AF" w:rsidP="004137AF">
      <w:pPr>
        <w:spacing w:after="160"/>
        <w:ind w:left="14"/>
        <w:rPr>
          <w:rFonts w:asciiTheme="minorHAnsi" w:hAnsiTheme="minorHAnsi" w:cstheme="minorHAnsi"/>
          <w:szCs w:val="24"/>
        </w:rPr>
      </w:pPr>
      <w:r w:rsidRPr="00623D01">
        <w:rPr>
          <w:rFonts w:asciiTheme="minorHAnsi" w:hAnsiTheme="minorHAnsi" w:cstheme="minorHAnsi"/>
          <w:szCs w:val="24"/>
        </w:rPr>
        <w:t>Excellency,</w:t>
      </w:r>
    </w:p>
    <w:p w14:paraId="00FA2F84" w14:textId="77777777" w:rsidR="004137AF" w:rsidRPr="00623D01" w:rsidRDefault="004137AF" w:rsidP="004137AF">
      <w:pPr>
        <w:spacing w:after="160"/>
        <w:ind w:left="9" w:firstLine="725"/>
        <w:rPr>
          <w:rFonts w:asciiTheme="minorHAnsi" w:hAnsiTheme="minorHAnsi" w:cstheme="minorHAnsi"/>
          <w:szCs w:val="24"/>
        </w:rPr>
      </w:pPr>
      <w:r w:rsidRPr="00623D01">
        <w:rPr>
          <w:rFonts w:asciiTheme="minorHAnsi" w:hAnsiTheme="minorHAnsi" w:cstheme="minorHAnsi"/>
          <w:szCs w:val="24"/>
        </w:rPr>
        <w:t>I am writing to inform you that in the early morning hours of 11 April 2021, a dangerous</w:t>
      </w:r>
      <w:r>
        <w:rPr>
          <w:rFonts w:asciiTheme="minorHAnsi" w:hAnsiTheme="minorHAnsi" w:cstheme="minorHAnsi"/>
          <w:szCs w:val="24"/>
        </w:rPr>
        <w:t>,</w:t>
      </w:r>
      <w:r w:rsidRPr="00623D01">
        <w:rPr>
          <w:rFonts w:asciiTheme="minorHAnsi" w:hAnsiTheme="minorHAnsi" w:cstheme="minorHAnsi"/>
          <w:szCs w:val="24"/>
        </w:rPr>
        <w:t xml:space="preserve"> reckless sabotage at the electricity distribution network of the Natanz Fuel Enrichment Plant caused a blackout and the disruption of the operations of this sensitive nuclear facility which has been under IAEA safeguards and extensive monitoring. The timely and professional containment measures adopted by the highly dedicated management and staff of the NFEP and Iranian Atomic Energy Organization averted what could have be</w:t>
      </w:r>
      <w:r>
        <w:rPr>
          <w:rFonts w:asciiTheme="minorHAnsi" w:hAnsiTheme="minorHAnsi" w:cstheme="minorHAnsi"/>
          <w:szCs w:val="24"/>
        </w:rPr>
        <w:t>come</w:t>
      </w:r>
      <w:r w:rsidRPr="00623D01">
        <w:rPr>
          <w:rFonts w:asciiTheme="minorHAnsi" w:hAnsiTheme="minorHAnsi" w:cstheme="minorHAnsi"/>
          <w:szCs w:val="24"/>
        </w:rPr>
        <w:t xml:space="preserve"> a human and environmental catastrophe. </w:t>
      </w:r>
    </w:p>
    <w:p w14:paraId="18FD7C00" w14:textId="77777777" w:rsidR="004137AF" w:rsidRPr="00623D01" w:rsidRDefault="004137AF" w:rsidP="004137AF">
      <w:pPr>
        <w:spacing w:after="160"/>
        <w:ind w:left="9" w:firstLine="725"/>
        <w:rPr>
          <w:rFonts w:asciiTheme="minorHAnsi" w:hAnsiTheme="minorHAnsi" w:cstheme="minorHAnsi"/>
          <w:szCs w:val="24"/>
        </w:rPr>
      </w:pPr>
      <w:r w:rsidRPr="00623D01">
        <w:rPr>
          <w:rFonts w:asciiTheme="minorHAnsi" w:hAnsiTheme="minorHAnsi" w:cstheme="minorHAnsi"/>
          <w:szCs w:val="24"/>
        </w:rPr>
        <w:t>The deliberate targeting of a highly sensitive safeguarded nuclear facility—with the high risk of po</w:t>
      </w:r>
      <w:r>
        <w:rPr>
          <w:rFonts w:asciiTheme="minorHAnsi" w:hAnsiTheme="minorHAnsi" w:cstheme="minorHAnsi"/>
          <w:szCs w:val="24"/>
        </w:rPr>
        <w:t>tential</w:t>
      </w:r>
      <w:r w:rsidRPr="00623D01">
        <w:rPr>
          <w:rFonts w:asciiTheme="minorHAnsi" w:hAnsiTheme="minorHAnsi" w:cstheme="minorHAnsi"/>
          <w:szCs w:val="24"/>
        </w:rPr>
        <w:t xml:space="preserve"> release of radioactive material—constitutes reckless criminal nuclear terrorism. Considering the possible indiscriminate human and environmental consequences of this </w:t>
      </w:r>
      <w:r>
        <w:rPr>
          <w:rFonts w:asciiTheme="minorHAnsi" w:hAnsiTheme="minorHAnsi" w:cstheme="minorHAnsi"/>
          <w:szCs w:val="24"/>
        </w:rPr>
        <w:t>international</w:t>
      </w:r>
      <w:r w:rsidRPr="00623D01">
        <w:rPr>
          <w:rFonts w:asciiTheme="minorHAnsi" w:hAnsiTheme="minorHAnsi" w:cstheme="minorHAnsi"/>
          <w:szCs w:val="24"/>
        </w:rPr>
        <w:t xml:space="preserve"> crime,</w:t>
      </w:r>
      <w:r>
        <w:rPr>
          <w:rFonts w:asciiTheme="minorHAnsi" w:hAnsiTheme="minorHAnsi" w:cstheme="minorHAnsi"/>
          <w:szCs w:val="24"/>
        </w:rPr>
        <w:t xml:space="preserve"> t</w:t>
      </w:r>
      <w:r w:rsidRPr="00623D01">
        <w:rPr>
          <w:rFonts w:asciiTheme="minorHAnsi" w:hAnsiTheme="minorHAnsi" w:cstheme="minorHAnsi"/>
          <w:szCs w:val="24"/>
        </w:rPr>
        <w:t>hose who planned, ordered, participated and carried out this cowardly act committed a grave war crime</w:t>
      </w:r>
      <w:r>
        <w:rPr>
          <w:rFonts w:asciiTheme="minorHAnsi" w:hAnsiTheme="minorHAnsi" w:cstheme="minorHAnsi"/>
          <w:szCs w:val="24"/>
        </w:rPr>
        <w:t>;</w:t>
      </w:r>
      <w:r w:rsidRPr="00623D01">
        <w:rPr>
          <w:rFonts w:asciiTheme="minorHAnsi" w:hAnsiTheme="minorHAnsi" w:cstheme="minorHAnsi"/>
          <w:szCs w:val="24"/>
        </w:rPr>
        <w:t xml:space="preserve"> </w:t>
      </w:r>
      <w:r>
        <w:rPr>
          <w:rFonts w:asciiTheme="minorHAnsi" w:hAnsiTheme="minorHAnsi" w:cstheme="minorHAnsi"/>
          <w:szCs w:val="24"/>
        </w:rPr>
        <w:t>one that must not</w:t>
      </w:r>
      <w:r w:rsidRPr="00623D01">
        <w:rPr>
          <w:rFonts w:asciiTheme="minorHAnsi" w:hAnsiTheme="minorHAnsi" w:cstheme="minorHAnsi"/>
          <w:szCs w:val="24"/>
        </w:rPr>
        <w:t xml:space="preserve"> go unpunished. </w:t>
      </w:r>
      <w:r>
        <w:rPr>
          <w:rFonts w:asciiTheme="minorHAnsi" w:hAnsiTheme="minorHAnsi" w:cstheme="minorHAnsi"/>
          <w:szCs w:val="24"/>
        </w:rPr>
        <w:t>A</w:t>
      </w:r>
      <w:r w:rsidRPr="00623D01">
        <w:rPr>
          <w:rFonts w:asciiTheme="minorHAnsi" w:hAnsiTheme="minorHAnsi" w:cstheme="minorHAnsi"/>
          <w:szCs w:val="24"/>
        </w:rPr>
        <w:t>ny power with knowledge of</w:t>
      </w:r>
      <w:r>
        <w:rPr>
          <w:rFonts w:asciiTheme="minorHAnsi" w:hAnsiTheme="minorHAnsi" w:cstheme="minorHAnsi"/>
          <w:szCs w:val="24"/>
        </w:rPr>
        <w:t>,</w:t>
      </w:r>
      <w:r w:rsidRPr="00623D01">
        <w:rPr>
          <w:rFonts w:asciiTheme="minorHAnsi" w:hAnsiTheme="minorHAnsi" w:cstheme="minorHAnsi"/>
          <w:szCs w:val="24"/>
        </w:rPr>
        <w:t xml:space="preserve"> or acquiescence in</w:t>
      </w:r>
      <w:r>
        <w:rPr>
          <w:rFonts w:asciiTheme="minorHAnsi" w:hAnsiTheme="minorHAnsi" w:cstheme="minorHAnsi"/>
          <w:szCs w:val="24"/>
        </w:rPr>
        <w:t>,</w:t>
      </w:r>
      <w:r w:rsidRPr="00623D01">
        <w:rPr>
          <w:rFonts w:asciiTheme="minorHAnsi" w:hAnsiTheme="minorHAnsi" w:cstheme="minorHAnsi"/>
          <w:szCs w:val="24"/>
        </w:rPr>
        <w:t xml:space="preserve"> this act must </w:t>
      </w:r>
      <w:r>
        <w:rPr>
          <w:rFonts w:asciiTheme="minorHAnsi" w:hAnsiTheme="minorHAnsi" w:cstheme="minorHAnsi"/>
          <w:szCs w:val="24"/>
        </w:rPr>
        <w:t xml:space="preserve">also </w:t>
      </w:r>
      <w:r w:rsidRPr="00623D01">
        <w:rPr>
          <w:rFonts w:asciiTheme="minorHAnsi" w:hAnsiTheme="minorHAnsi" w:cstheme="minorHAnsi"/>
          <w:szCs w:val="24"/>
        </w:rPr>
        <w:t>be held accountable as an accomplice to this war crime.</w:t>
      </w:r>
    </w:p>
    <w:p w14:paraId="4F8AC373" w14:textId="77777777" w:rsidR="004137AF" w:rsidRPr="00623D01" w:rsidRDefault="004137AF" w:rsidP="004137AF">
      <w:pPr>
        <w:spacing w:after="160"/>
        <w:ind w:left="9" w:firstLine="725"/>
        <w:rPr>
          <w:rFonts w:asciiTheme="minorHAnsi" w:hAnsiTheme="minorHAnsi" w:cstheme="minorHAnsi"/>
          <w:szCs w:val="24"/>
        </w:rPr>
      </w:pPr>
      <w:r w:rsidRPr="00623D01">
        <w:rPr>
          <w:rFonts w:asciiTheme="minorHAnsi" w:hAnsiTheme="minorHAnsi" w:cstheme="minorHAnsi"/>
          <w:szCs w:val="24"/>
        </w:rPr>
        <w:t xml:space="preserve">While several officials of Israeli regime have since autumn of 2020 publicly and openly threatened to carry out such operations to prevent the restoration of </w:t>
      </w:r>
      <w:r>
        <w:rPr>
          <w:rFonts w:asciiTheme="minorHAnsi" w:hAnsiTheme="minorHAnsi" w:cstheme="minorHAnsi"/>
          <w:szCs w:val="24"/>
        </w:rPr>
        <w:t xml:space="preserve">the </w:t>
      </w:r>
      <w:r w:rsidRPr="00623D01">
        <w:rPr>
          <w:rFonts w:asciiTheme="minorHAnsi" w:hAnsiTheme="minorHAnsi" w:cstheme="minorHAnsi"/>
          <w:szCs w:val="24"/>
        </w:rPr>
        <w:t>JCPOA</w:t>
      </w:r>
      <w:r w:rsidRPr="00623D01">
        <w:rPr>
          <w:rStyle w:val="FootnoteReference"/>
          <w:rFonts w:asciiTheme="minorHAnsi" w:hAnsiTheme="minorHAnsi" w:cstheme="minorHAnsi"/>
          <w:szCs w:val="24"/>
        </w:rPr>
        <w:footnoteReference w:id="1"/>
      </w:r>
      <w:r>
        <w:rPr>
          <w:rFonts w:asciiTheme="minorHAnsi" w:hAnsiTheme="minorHAnsi" w:cstheme="minorHAnsi"/>
          <w:szCs w:val="24"/>
        </w:rPr>
        <w:t xml:space="preserve">, </w:t>
      </w:r>
      <w:r w:rsidRPr="00623D01">
        <w:rPr>
          <w:rFonts w:asciiTheme="minorHAnsi" w:hAnsiTheme="minorHAnsi" w:cstheme="minorHAnsi"/>
          <w:szCs w:val="24"/>
        </w:rPr>
        <w:t xml:space="preserve">and many Israeli and western media outlets tacitly confirmed </w:t>
      </w:r>
      <w:r>
        <w:rPr>
          <w:rFonts w:asciiTheme="minorHAnsi" w:hAnsiTheme="minorHAnsi" w:cstheme="minorHAnsi"/>
          <w:szCs w:val="24"/>
        </w:rPr>
        <w:t>(</w:t>
      </w:r>
      <w:r w:rsidRPr="00623D01">
        <w:rPr>
          <w:rFonts w:asciiTheme="minorHAnsi" w:hAnsiTheme="minorHAnsi" w:cstheme="minorHAnsi"/>
          <w:szCs w:val="24"/>
        </w:rPr>
        <w:t>and even boasted about</w:t>
      </w:r>
      <w:r>
        <w:rPr>
          <w:rFonts w:asciiTheme="minorHAnsi" w:hAnsiTheme="minorHAnsi" w:cstheme="minorHAnsi"/>
          <w:szCs w:val="24"/>
        </w:rPr>
        <w:t>)</w:t>
      </w:r>
      <w:r w:rsidRPr="00623D01">
        <w:rPr>
          <w:rFonts w:asciiTheme="minorHAnsi" w:hAnsiTheme="minorHAnsi" w:cstheme="minorHAnsi"/>
          <w:szCs w:val="24"/>
        </w:rPr>
        <w:t xml:space="preserve"> the complicity of Israeli war criminals in this </w:t>
      </w:r>
      <w:r>
        <w:rPr>
          <w:rFonts w:asciiTheme="minorHAnsi" w:hAnsiTheme="minorHAnsi" w:cstheme="minorHAnsi"/>
          <w:szCs w:val="24"/>
        </w:rPr>
        <w:t xml:space="preserve">latest </w:t>
      </w:r>
      <w:r w:rsidRPr="00623D01">
        <w:rPr>
          <w:rFonts w:asciiTheme="minorHAnsi" w:hAnsiTheme="minorHAnsi" w:cstheme="minorHAnsi"/>
          <w:szCs w:val="24"/>
        </w:rPr>
        <w:t>terrorist act</w:t>
      </w:r>
      <w:r w:rsidRPr="00623D01">
        <w:rPr>
          <w:rStyle w:val="FootnoteReference"/>
          <w:rFonts w:asciiTheme="minorHAnsi" w:hAnsiTheme="minorHAnsi" w:cstheme="minorHAnsi"/>
          <w:szCs w:val="24"/>
        </w:rPr>
        <w:footnoteReference w:id="2"/>
      </w:r>
      <w:r w:rsidRPr="00623D01">
        <w:rPr>
          <w:rFonts w:asciiTheme="minorHAnsi" w:hAnsiTheme="minorHAnsi" w:cstheme="minorHAnsi"/>
          <w:szCs w:val="24"/>
        </w:rPr>
        <w:t xml:space="preserve">, Iran is refraining from any final judgement as to the culprit while a thorough investigation </w:t>
      </w:r>
      <w:r>
        <w:rPr>
          <w:rFonts w:asciiTheme="minorHAnsi" w:hAnsiTheme="minorHAnsi" w:cstheme="minorHAnsi"/>
          <w:szCs w:val="24"/>
        </w:rPr>
        <w:t>over</w:t>
      </w:r>
      <w:r w:rsidRPr="00623D01">
        <w:rPr>
          <w:rFonts w:asciiTheme="minorHAnsi" w:hAnsiTheme="minorHAnsi" w:cstheme="minorHAnsi"/>
          <w:szCs w:val="24"/>
        </w:rPr>
        <w:t xml:space="preserve"> the sabotage and its perpetrators is underway.</w:t>
      </w:r>
    </w:p>
    <w:p w14:paraId="1978E1A4" w14:textId="77777777" w:rsidR="004137AF" w:rsidRPr="00623D01" w:rsidRDefault="004137AF" w:rsidP="004137AF">
      <w:pPr>
        <w:spacing w:after="160"/>
        <w:ind w:left="9" w:firstLine="725"/>
        <w:rPr>
          <w:rFonts w:asciiTheme="minorHAnsi" w:hAnsiTheme="minorHAnsi" w:cstheme="minorHAnsi"/>
          <w:szCs w:val="24"/>
        </w:rPr>
      </w:pPr>
      <w:r>
        <w:rPr>
          <w:rFonts w:asciiTheme="minorHAnsi" w:hAnsiTheme="minorHAnsi" w:cstheme="minorHAnsi"/>
          <w:szCs w:val="24"/>
        </w:rPr>
        <w:t>It must however be borne in mind that s</w:t>
      </w:r>
      <w:r w:rsidRPr="00623D01">
        <w:rPr>
          <w:rFonts w:asciiTheme="minorHAnsi" w:hAnsiTheme="minorHAnsi" w:cstheme="minorHAnsi"/>
          <w:szCs w:val="24"/>
        </w:rPr>
        <w:t xml:space="preserve">ince the beginning of the negotiations of the Joint Comprehensive Plan of Action (JCPOA) in 2013, the Israeli regime </w:t>
      </w:r>
      <w:r>
        <w:rPr>
          <w:rFonts w:asciiTheme="minorHAnsi" w:hAnsiTheme="minorHAnsi" w:cstheme="minorHAnsi"/>
          <w:szCs w:val="24"/>
        </w:rPr>
        <w:t xml:space="preserve">has </w:t>
      </w:r>
      <w:r w:rsidRPr="00623D01">
        <w:rPr>
          <w:rFonts w:asciiTheme="minorHAnsi" w:hAnsiTheme="minorHAnsi" w:cstheme="minorHAnsi"/>
          <w:szCs w:val="24"/>
        </w:rPr>
        <w:t xml:space="preserve">missed no opportunity to torpedo the negotiations and, following the conclusion of the Plan and its unanimous endorsement by the Security Council in resolution 2231 (2015), it </w:t>
      </w:r>
      <w:r>
        <w:rPr>
          <w:rFonts w:asciiTheme="minorHAnsi" w:hAnsiTheme="minorHAnsi" w:cstheme="minorHAnsi"/>
          <w:szCs w:val="24"/>
        </w:rPr>
        <w:t xml:space="preserve">has </w:t>
      </w:r>
      <w:r w:rsidRPr="00623D01">
        <w:rPr>
          <w:rFonts w:asciiTheme="minorHAnsi" w:hAnsiTheme="minorHAnsi" w:cstheme="minorHAnsi"/>
          <w:szCs w:val="24"/>
        </w:rPr>
        <w:t xml:space="preserve">made </w:t>
      </w:r>
      <w:r w:rsidRPr="00623D01">
        <w:rPr>
          <w:rFonts w:asciiTheme="minorHAnsi" w:hAnsiTheme="minorHAnsi" w:cstheme="minorHAnsi"/>
          <w:szCs w:val="24"/>
        </w:rPr>
        <w:lastRenderedPageBreak/>
        <w:t>every effort—shameless</w:t>
      </w:r>
      <w:r>
        <w:rPr>
          <w:rFonts w:asciiTheme="minorHAnsi" w:hAnsiTheme="minorHAnsi" w:cstheme="minorHAnsi"/>
          <w:szCs w:val="24"/>
        </w:rPr>
        <w:t>ly</w:t>
      </w:r>
      <w:r w:rsidRPr="00623D01">
        <w:rPr>
          <w:rFonts w:asciiTheme="minorHAnsi" w:hAnsiTheme="minorHAnsi" w:cstheme="minorHAnsi"/>
          <w:szCs w:val="24"/>
        </w:rPr>
        <w:t xml:space="preserve"> </w:t>
      </w:r>
      <w:r>
        <w:rPr>
          <w:rFonts w:asciiTheme="minorHAnsi" w:hAnsiTheme="minorHAnsi" w:cstheme="minorHAnsi"/>
          <w:szCs w:val="24"/>
        </w:rPr>
        <w:t xml:space="preserve">in a </w:t>
      </w:r>
      <w:r w:rsidRPr="00623D01">
        <w:rPr>
          <w:rFonts w:asciiTheme="minorHAnsi" w:hAnsiTheme="minorHAnsi" w:cstheme="minorHAnsi"/>
          <w:szCs w:val="24"/>
        </w:rPr>
        <w:t>public</w:t>
      </w:r>
      <w:r>
        <w:rPr>
          <w:rFonts w:asciiTheme="minorHAnsi" w:hAnsiTheme="minorHAnsi" w:cstheme="minorHAnsi"/>
          <w:szCs w:val="24"/>
        </w:rPr>
        <w:t xml:space="preserve"> way</w:t>
      </w:r>
      <w:r w:rsidRPr="00623D01">
        <w:rPr>
          <w:rFonts w:asciiTheme="minorHAnsi" w:hAnsiTheme="minorHAnsi" w:cstheme="minorHAnsi"/>
          <w:szCs w:val="24"/>
        </w:rPr>
        <w:t xml:space="preserve">—to prevent its successful implementation and its restoration after the </w:t>
      </w:r>
      <w:r>
        <w:rPr>
          <w:rFonts w:asciiTheme="minorHAnsi" w:hAnsiTheme="minorHAnsi" w:cstheme="minorHAnsi"/>
          <w:szCs w:val="24"/>
        </w:rPr>
        <w:t xml:space="preserve">recent </w:t>
      </w:r>
      <w:r w:rsidRPr="00623D01">
        <w:rPr>
          <w:rFonts w:asciiTheme="minorHAnsi" w:hAnsiTheme="minorHAnsi" w:cstheme="minorHAnsi"/>
          <w:szCs w:val="24"/>
        </w:rPr>
        <w:t>U.S. election.</w:t>
      </w:r>
    </w:p>
    <w:p w14:paraId="4D751E0E" w14:textId="77777777" w:rsidR="004137AF" w:rsidRPr="00623D01" w:rsidRDefault="004137AF" w:rsidP="004137AF">
      <w:pPr>
        <w:spacing w:after="160"/>
        <w:ind w:firstLine="720"/>
        <w:rPr>
          <w:rFonts w:asciiTheme="minorHAnsi" w:hAnsiTheme="minorHAnsi" w:cstheme="minorHAnsi"/>
          <w:szCs w:val="24"/>
        </w:rPr>
      </w:pPr>
      <w:r w:rsidRPr="00623D01">
        <w:rPr>
          <w:rFonts w:asciiTheme="minorHAnsi" w:hAnsiTheme="minorHAnsi" w:cstheme="minorHAnsi"/>
          <w:szCs w:val="24"/>
        </w:rPr>
        <w:t>Recalling the long record of the Israeli regime in sabotage operations against our peaceful nuclear activities</w:t>
      </w:r>
      <w:r>
        <w:rPr>
          <w:rFonts w:asciiTheme="minorHAnsi" w:hAnsiTheme="minorHAnsi" w:cstheme="minorHAnsi"/>
          <w:szCs w:val="24"/>
        </w:rPr>
        <w:t>—</w:t>
      </w:r>
      <w:r w:rsidRPr="00623D01">
        <w:rPr>
          <w:rFonts w:asciiTheme="minorHAnsi" w:hAnsiTheme="minorHAnsi" w:cstheme="minorHAnsi"/>
          <w:szCs w:val="24"/>
        </w:rPr>
        <w:t xml:space="preserve">including the cowardly assassination of several Iranian nuclear and other scientists in the past years (A/65/622–S/2010/634, A/66/656–S/2012/27 and S/2020/1148) as well as the joint U.S.-Israeli cyber operation against Iran’s nuclear facilities through the use of </w:t>
      </w:r>
      <w:r w:rsidRPr="00623D01">
        <w:rPr>
          <w:rFonts w:asciiTheme="minorHAnsi" w:hAnsiTheme="minorHAnsi" w:cstheme="minorHAnsi"/>
        </w:rPr>
        <w:t>a malicious computer worm known as Stuxnet</w:t>
      </w:r>
      <w:r>
        <w:rPr>
          <w:rFonts w:asciiTheme="minorHAnsi" w:hAnsiTheme="minorHAnsi" w:cstheme="minorHAnsi"/>
          <w:szCs w:val="24"/>
        </w:rPr>
        <w:t>—</w:t>
      </w:r>
      <w:r w:rsidRPr="00623D01">
        <w:rPr>
          <w:rFonts w:asciiTheme="minorHAnsi" w:hAnsiTheme="minorHAnsi" w:cstheme="minorHAnsi"/>
          <w:szCs w:val="24"/>
        </w:rPr>
        <w:t>the international community must strongly condemn this act of nuclear terrorism and hold the culprits and their accomplices accountable</w:t>
      </w:r>
      <w:r>
        <w:rPr>
          <w:rFonts w:asciiTheme="minorHAnsi" w:hAnsiTheme="minorHAnsi" w:cstheme="minorHAnsi"/>
          <w:szCs w:val="24"/>
        </w:rPr>
        <w:t xml:space="preserve"> for the act; one that</w:t>
      </w:r>
      <w:r w:rsidRPr="00623D01">
        <w:rPr>
          <w:rFonts w:asciiTheme="minorHAnsi" w:hAnsiTheme="minorHAnsi" w:cstheme="minorHAnsi"/>
          <w:szCs w:val="24"/>
        </w:rPr>
        <w:t xml:space="preserve"> threatens to further destabilize our </w:t>
      </w:r>
      <w:r>
        <w:rPr>
          <w:rFonts w:asciiTheme="minorHAnsi" w:hAnsiTheme="minorHAnsi" w:cstheme="minorHAnsi"/>
          <w:szCs w:val="24"/>
        </w:rPr>
        <w:t xml:space="preserve">already tense </w:t>
      </w:r>
      <w:r w:rsidRPr="00623D01">
        <w:rPr>
          <w:rFonts w:asciiTheme="minorHAnsi" w:hAnsiTheme="minorHAnsi" w:cstheme="minorHAnsi"/>
          <w:szCs w:val="24"/>
        </w:rPr>
        <w:t>region.</w:t>
      </w:r>
    </w:p>
    <w:p w14:paraId="210ED1E2" w14:textId="77777777" w:rsidR="004137AF" w:rsidRDefault="004137AF" w:rsidP="004137AF">
      <w:pPr>
        <w:spacing w:after="160"/>
        <w:ind w:left="9" w:firstLine="725"/>
        <w:rPr>
          <w:rFonts w:asciiTheme="minorHAnsi" w:hAnsiTheme="minorHAnsi" w:cstheme="minorHAnsi"/>
          <w:szCs w:val="24"/>
        </w:rPr>
      </w:pPr>
      <w:r w:rsidRPr="00623D01">
        <w:rPr>
          <w:rFonts w:asciiTheme="minorHAnsi" w:hAnsiTheme="minorHAnsi" w:cstheme="minorHAnsi"/>
          <w:szCs w:val="24"/>
        </w:rPr>
        <w:t>The Islamic Republic of Iran reserves its right under international law to take all necessary measures to protect and defend its citizens, interests and installations against any terrorist or disruptive acts. During the past 42 years, pressure, economic warfare and terrorism—in most of its forms and manifestations—have all failed to dent our resolve</w:t>
      </w:r>
      <w:r>
        <w:rPr>
          <w:rFonts w:asciiTheme="minorHAnsi" w:hAnsiTheme="minorHAnsi" w:cstheme="minorHAnsi"/>
          <w:szCs w:val="24"/>
        </w:rPr>
        <w:t>,</w:t>
      </w:r>
      <w:r w:rsidRPr="00623D01">
        <w:rPr>
          <w:rFonts w:asciiTheme="minorHAnsi" w:hAnsiTheme="minorHAnsi" w:cstheme="minorHAnsi"/>
          <w:szCs w:val="24"/>
        </w:rPr>
        <w:t xml:space="preserve"> shake</w:t>
      </w:r>
      <w:r>
        <w:rPr>
          <w:rFonts w:asciiTheme="minorHAnsi" w:hAnsiTheme="minorHAnsi" w:cstheme="minorHAnsi"/>
          <w:szCs w:val="24"/>
        </w:rPr>
        <w:t xml:space="preserve"> or</w:t>
      </w:r>
      <w:r w:rsidRPr="00623D01">
        <w:rPr>
          <w:rFonts w:asciiTheme="minorHAnsi" w:hAnsiTheme="minorHAnsi" w:cstheme="minorHAnsi"/>
          <w:szCs w:val="24"/>
        </w:rPr>
        <w:t xml:space="preserve"> disrupt our progress in science and technology</w:t>
      </w:r>
      <w:r>
        <w:rPr>
          <w:rFonts w:asciiTheme="minorHAnsi" w:hAnsiTheme="minorHAnsi" w:cstheme="minorHAnsi"/>
          <w:szCs w:val="24"/>
        </w:rPr>
        <w:t>,</w:t>
      </w:r>
      <w:r w:rsidRPr="00623D01">
        <w:rPr>
          <w:rFonts w:asciiTheme="minorHAnsi" w:hAnsiTheme="minorHAnsi" w:cstheme="minorHAnsi"/>
          <w:szCs w:val="24"/>
        </w:rPr>
        <w:t xml:space="preserve"> or </w:t>
      </w:r>
      <w:r>
        <w:rPr>
          <w:rFonts w:asciiTheme="minorHAnsi" w:hAnsiTheme="minorHAnsi" w:cstheme="minorHAnsi"/>
          <w:szCs w:val="24"/>
        </w:rPr>
        <w:t>compel</w:t>
      </w:r>
      <w:r w:rsidRPr="00623D01">
        <w:rPr>
          <w:rFonts w:asciiTheme="minorHAnsi" w:hAnsiTheme="minorHAnsi" w:cstheme="minorHAnsi"/>
          <w:szCs w:val="24"/>
        </w:rPr>
        <w:t xml:space="preserve"> us to submit to the whims of the arrogant forces and their stooges. </w:t>
      </w:r>
    </w:p>
    <w:p w14:paraId="509699ED" w14:textId="77777777" w:rsidR="004137AF" w:rsidRDefault="004137AF" w:rsidP="004137AF">
      <w:pPr>
        <w:spacing w:after="160"/>
        <w:ind w:left="9" w:firstLine="725"/>
        <w:rPr>
          <w:rFonts w:asciiTheme="minorHAnsi" w:hAnsiTheme="minorHAnsi" w:cstheme="minorHAnsi"/>
          <w:szCs w:val="24"/>
        </w:rPr>
      </w:pPr>
      <w:r w:rsidRPr="00623D01">
        <w:rPr>
          <w:rFonts w:asciiTheme="minorHAnsi" w:hAnsiTheme="minorHAnsi" w:cstheme="minorHAnsi"/>
          <w:szCs w:val="24"/>
        </w:rPr>
        <w:t xml:space="preserve">This </w:t>
      </w:r>
      <w:r>
        <w:rPr>
          <w:rFonts w:asciiTheme="minorHAnsi" w:hAnsiTheme="minorHAnsi" w:cstheme="minorHAnsi"/>
          <w:szCs w:val="24"/>
        </w:rPr>
        <w:t xml:space="preserve">most recent </w:t>
      </w:r>
      <w:r w:rsidRPr="00623D01">
        <w:rPr>
          <w:rFonts w:asciiTheme="minorHAnsi" w:hAnsiTheme="minorHAnsi" w:cstheme="minorHAnsi"/>
          <w:szCs w:val="24"/>
        </w:rPr>
        <w:t xml:space="preserve">cowardly act of nuclear terrorism will only strengthen our determination to march forward and to replace all the damaged centrifuges with </w:t>
      </w:r>
      <w:r>
        <w:rPr>
          <w:rFonts w:asciiTheme="minorHAnsi" w:hAnsiTheme="minorHAnsi" w:cstheme="minorHAnsi"/>
          <w:szCs w:val="24"/>
        </w:rPr>
        <w:t>even</w:t>
      </w:r>
      <w:r w:rsidRPr="00623D01">
        <w:rPr>
          <w:rFonts w:asciiTheme="minorHAnsi" w:hAnsiTheme="minorHAnsi" w:cstheme="minorHAnsi"/>
          <w:szCs w:val="24"/>
        </w:rPr>
        <w:t xml:space="preserve"> more advanced</w:t>
      </w:r>
      <w:r>
        <w:rPr>
          <w:rFonts w:asciiTheme="minorHAnsi" w:hAnsiTheme="minorHAnsi" w:cstheme="minorHAnsi"/>
          <w:szCs w:val="24"/>
        </w:rPr>
        <w:t xml:space="preserve"> and sophisticated</w:t>
      </w:r>
      <w:r w:rsidRPr="00623D01">
        <w:rPr>
          <w:rFonts w:asciiTheme="minorHAnsi" w:hAnsiTheme="minorHAnsi" w:cstheme="minorHAnsi"/>
          <w:szCs w:val="24"/>
        </w:rPr>
        <w:t xml:space="preserve"> machines. Even the most </w:t>
      </w:r>
      <w:r>
        <w:rPr>
          <w:rFonts w:asciiTheme="minorHAnsi" w:hAnsiTheme="minorHAnsi" w:cstheme="minorHAnsi"/>
          <w:szCs w:val="24"/>
        </w:rPr>
        <w:t>insane</w:t>
      </w:r>
      <w:r w:rsidRPr="00623D01">
        <w:rPr>
          <w:rFonts w:asciiTheme="minorHAnsi" w:hAnsiTheme="minorHAnsi" w:cstheme="minorHAnsi"/>
          <w:szCs w:val="24"/>
        </w:rPr>
        <w:t xml:space="preserve"> criminals will finally</w:t>
      </w:r>
      <w:r>
        <w:rPr>
          <w:rFonts w:asciiTheme="minorHAnsi" w:hAnsiTheme="minorHAnsi" w:cstheme="minorHAnsi"/>
          <w:szCs w:val="24"/>
        </w:rPr>
        <w:t>—and soon—</w:t>
      </w:r>
      <w:r w:rsidRPr="00623D01">
        <w:rPr>
          <w:rFonts w:asciiTheme="minorHAnsi" w:hAnsiTheme="minorHAnsi" w:cstheme="minorHAnsi"/>
          <w:szCs w:val="24"/>
        </w:rPr>
        <w:t>realize</w:t>
      </w:r>
      <w:r>
        <w:rPr>
          <w:rFonts w:asciiTheme="minorHAnsi" w:hAnsiTheme="minorHAnsi" w:cstheme="minorHAnsi"/>
          <w:szCs w:val="24"/>
        </w:rPr>
        <w:t xml:space="preserve"> </w:t>
      </w:r>
      <w:r w:rsidRPr="00623D01">
        <w:rPr>
          <w:rFonts w:asciiTheme="minorHAnsi" w:hAnsiTheme="minorHAnsi" w:cstheme="minorHAnsi"/>
          <w:szCs w:val="24"/>
        </w:rPr>
        <w:t xml:space="preserve">that they must never threaten Iranians. </w:t>
      </w:r>
    </w:p>
    <w:p w14:paraId="3C9BF63C" w14:textId="77777777" w:rsidR="004137AF" w:rsidRPr="00623D01" w:rsidRDefault="004137AF" w:rsidP="004137AF">
      <w:pPr>
        <w:spacing w:after="160"/>
        <w:ind w:left="9" w:firstLine="725"/>
        <w:rPr>
          <w:rFonts w:asciiTheme="minorHAnsi" w:hAnsiTheme="minorHAnsi" w:cstheme="minorHAnsi"/>
          <w:szCs w:val="24"/>
        </w:rPr>
      </w:pPr>
      <w:r w:rsidRPr="00623D01">
        <w:rPr>
          <w:rFonts w:asciiTheme="minorHAnsi" w:hAnsiTheme="minorHAnsi" w:cstheme="minorHAnsi"/>
          <w:szCs w:val="24"/>
        </w:rPr>
        <w:t>If the United States wants to avert the drastic consequences of foolish gamble</w:t>
      </w:r>
      <w:r>
        <w:rPr>
          <w:rFonts w:asciiTheme="minorHAnsi" w:hAnsiTheme="minorHAnsi" w:cstheme="minorHAnsi"/>
          <w:szCs w:val="24"/>
        </w:rPr>
        <w:t>s</w:t>
      </w:r>
      <w:r w:rsidRPr="00623D01">
        <w:rPr>
          <w:rFonts w:asciiTheme="minorHAnsi" w:hAnsiTheme="minorHAnsi" w:cstheme="minorHAnsi"/>
          <w:szCs w:val="24"/>
        </w:rPr>
        <w:t xml:space="preserve"> by its terrorist stooges, it must cease forthwith to consider unlawful measures—whether economic terrorism perpetrated by Trump </w:t>
      </w:r>
      <w:r>
        <w:rPr>
          <w:rFonts w:asciiTheme="minorHAnsi" w:hAnsiTheme="minorHAnsi" w:cstheme="minorHAnsi"/>
          <w:szCs w:val="24"/>
        </w:rPr>
        <w:t>(</w:t>
      </w:r>
      <w:r w:rsidRPr="00623D01">
        <w:rPr>
          <w:rFonts w:asciiTheme="minorHAnsi" w:hAnsiTheme="minorHAnsi" w:cstheme="minorHAnsi"/>
          <w:szCs w:val="24"/>
        </w:rPr>
        <w:t xml:space="preserve">and continued by the current </w:t>
      </w:r>
      <w:r>
        <w:rPr>
          <w:rFonts w:asciiTheme="minorHAnsi" w:hAnsiTheme="minorHAnsi" w:cstheme="minorHAnsi"/>
          <w:szCs w:val="24"/>
        </w:rPr>
        <w:t xml:space="preserve">U.S. </w:t>
      </w:r>
      <w:r w:rsidRPr="00623D01">
        <w:rPr>
          <w:rFonts w:asciiTheme="minorHAnsi" w:hAnsiTheme="minorHAnsi" w:cstheme="minorHAnsi"/>
          <w:szCs w:val="24"/>
        </w:rPr>
        <w:t>administration</w:t>
      </w:r>
      <w:r>
        <w:rPr>
          <w:rFonts w:asciiTheme="minorHAnsi" w:hAnsiTheme="minorHAnsi" w:cstheme="minorHAnsi"/>
          <w:szCs w:val="24"/>
        </w:rPr>
        <w:t>)</w:t>
      </w:r>
      <w:r w:rsidRPr="00623D01">
        <w:rPr>
          <w:rFonts w:asciiTheme="minorHAnsi" w:hAnsiTheme="minorHAnsi" w:cstheme="minorHAnsi"/>
          <w:szCs w:val="24"/>
        </w:rPr>
        <w:t xml:space="preserve"> or the recent nuclear terrorism—as negotiating leverage and remove all sanctions imposed, re-imposed or relabeled since the adoption of</w:t>
      </w:r>
      <w:r>
        <w:rPr>
          <w:rFonts w:asciiTheme="minorHAnsi" w:hAnsiTheme="minorHAnsi" w:cstheme="minorHAnsi"/>
          <w:szCs w:val="24"/>
        </w:rPr>
        <w:t xml:space="preserve"> the</w:t>
      </w:r>
      <w:r w:rsidRPr="00623D01">
        <w:rPr>
          <w:rFonts w:asciiTheme="minorHAnsi" w:hAnsiTheme="minorHAnsi" w:cstheme="minorHAnsi"/>
          <w:szCs w:val="24"/>
        </w:rPr>
        <w:t xml:space="preserve"> JCPOA. Iran will</w:t>
      </w:r>
      <w:r>
        <w:rPr>
          <w:rFonts w:asciiTheme="minorHAnsi" w:hAnsiTheme="minorHAnsi" w:cstheme="minorHAnsi"/>
          <w:szCs w:val="24"/>
        </w:rPr>
        <w:t>,</w:t>
      </w:r>
      <w:r w:rsidRPr="00623D01">
        <w:rPr>
          <w:rFonts w:asciiTheme="minorHAnsi" w:hAnsiTheme="minorHAnsi" w:cstheme="minorHAnsi"/>
          <w:szCs w:val="24"/>
        </w:rPr>
        <w:t xml:space="preserve"> after timely verification </w:t>
      </w:r>
      <w:r>
        <w:rPr>
          <w:rFonts w:asciiTheme="minorHAnsi" w:hAnsiTheme="minorHAnsi" w:cstheme="minorHAnsi"/>
          <w:szCs w:val="24"/>
        </w:rPr>
        <w:t xml:space="preserve">of the aforementioned, </w:t>
      </w:r>
      <w:r w:rsidRPr="00623D01">
        <w:rPr>
          <w:rFonts w:asciiTheme="minorHAnsi" w:hAnsiTheme="minorHAnsi" w:cstheme="minorHAnsi"/>
          <w:szCs w:val="24"/>
        </w:rPr>
        <w:t xml:space="preserve">respond by stopping all remedial measures—which will now take a significant upward </w:t>
      </w:r>
      <w:r>
        <w:rPr>
          <w:rFonts w:asciiTheme="minorHAnsi" w:hAnsiTheme="minorHAnsi" w:cstheme="minorHAnsi"/>
          <w:szCs w:val="24"/>
        </w:rPr>
        <w:t>leap</w:t>
      </w:r>
      <w:r w:rsidRPr="00623D01">
        <w:rPr>
          <w:rFonts w:asciiTheme="minorHAnsi" w:hAnsiTheme="minorHAnsi" w:cstheme="minorHAnsi"/>
          <w:szCs w:val="24"/>
        </w:rPr>
        <w:t xml:space="preserve"> following th</w:t>
      </w:r>
      <w:r>
        <w:rPr>
          <w:rFonts w:asciiTheme="minorHAnsi" w:hAnsiTheme="minorHAnsi" w:cstheme="minorHAnsi"/>
          <w:szCs w:val="24"/>
        </w:rPr>
        <w:t>is</w:t>
      </w:r>
      <w:r w:rsidRPr="00623D01">
        <w:rPr>
          <w:rFonts w:asciiTheme="minorHAnsi" w:hAnsiTheme="minorHAnsi" w:cstheme="minorHAnsi"/>
          <w:szCs w:val="24"/>
        </w:rPr>
        <w:t xml:space="preserve"> latest terrorist sabotage.</w:t>
      </w:r>
    </w:p>
    <w:p w14:paraId="46422D2B" w14:textId="77777777" w:rsidR="004137AF" w:rsidRPr="00623D01" w:rsidRDefault="004137AF" w:rsidP="004137AF">
      <w:pPr>
        <w:spacing w:after="160"/>
        <w:ind w:left="9" w:firstLine="725"/>
        <w:rPr>
          <w:rFonts w:asciiTheme="minorHAnsi" w:hAnsiTheme="minorHAnsi" w:cstheme="minorHAnsi"/>
          <w:szCs w:val="24"/>
        </w:rPr>
      </w:pPr>
      <w:r w:rsidRPr="00623D01">
        <w:rPr>
          <w:rFonts w:asciiTheme="minorHAnsi" w:hAnsiTheme="minorHAnsi" w:cstheme="minorHAnsi"/>
          <w:szCs w:val="24"/>
        </w:rPr>
        <w:t xml:space="preserve">I should be grateful if you would have the present letter circulated as a document of the </w:t>
      </w:r>
      <w:r>
        <w:rPr>
          <w:rFonts w:asciiTheme="minorHAnsi" w:hAnsiTheme="minorHAnsi" w:cstheme="minorHAnsi"/>
          <w:szCs w:val="24"/>
        </w:rPr>
        <w:t xml:space="preserve">General Assembly and of the </w:t>
      </w:r>
      <w:r w:rsidRPr="00623D01">
        <w:rPr>
          <w:rFonts w:asciiTheme="minorHAnsi" w:hAnsiTheme="minorHAnsi" w:cstheme="minorHAnsi"/>
          <w:szCs w:val="24"/>
        </w:rPr>
        <w:t>Security Council</w:t>
      </w:r>
      <w:r>
        <w:rPr>
          <w:rFonts w:asciiTheme="minorHAnsi" w:hAnsiTheme="minorHAnsi" w:cstheme="minorHAnsi"/>
          <w:szCs w:val="24"/>
        </w:rPr>
        <w:t>.</w:t>
      </w:r>
    </w:p>
    <w:p w14:paraId="0523DF5D" w14:textId="77777777" w:rsidR="004137AF" w:rsidRPr="004137AF" w:rsidRDefault="004137AF" w:rsidP="004137AF">
      <w:pPr>
        <w:ind w:firstLine="720"/>
        <w:rPr>
          <w:rFonts w:asciiTheme="minorHAnsi" w:eastAsiaTheme="minorHAnsi" w:hAnsiTheme="minorHAnsi" w:cstheme="minorHAnsi"/>
          <w:color w:val="auto"/>
          <w:kern w:val="0"/>
          <w:szCs w:val="24"/>
        </w:rPr>
      </w:pPr>
      <w:r w:rsidRPr="004137AF">
        <w:rPr>
          <w:rFonts w:asciiTheme="minorHAnsi" w:eastAsiaTheme="minorHAnsi" w:hAnsiTheme="minorHAnsi" w:cstheme="minorHAnsi"/>
          <w:color w:val="auto"/>
          <w:kern w:val="0"/>
          <w:szCs w:val="24"/>
        </w:rPr>
        <w:t>Please accept, Excellency, the assurances of my highest consideration.</w:t>
      </w:r>
      <w:r w:rsidRPr="004137AF">
        <w:rPr>
          <w:rFonts w:asciiTheme="minorHAnsi" w:hAnsiTheme="minorHAnsi" w:cstheme="minorHAnsi"/>
          <w:color w:val="auto"/>
          <w:kern w:val="0"/>
          <w:szCs w:val="24"/>
        </w:rPr>
        <w:t> </w:t>
      </w:r>
    </w:p>
    <w:p w14:paraId="4C3CB28C" w14:textId="276B3BC8" w:rsidR="004137AF" w:rsidRPr="004137AF" w:rsidRDefault="004137AF" w:rsidP="004137AF">
      <w:pPr>
        <w:rPr>
          <w:rFonts w:asciiTheme="minorHAnsi" w:eastAsiaTheme="minorHAnsi" w:hAnsiTheme="minorHAnsi" w:cstheme="minorHAnsi"/>
          <w:color w:val="auto"/>
          <w:kern w:val="0"/>
          <w:szCs w:val="24"/>
        </w:rPr>
      </w:pPr>
      <w:r w:rsidRPr="004137AF">
        <w:rPr>
          <w:rFonts w:asciiTheme="minorHAnsi" w:hAnsiTheme="minorHAnsi" w:cstheme="minorHAnsi"/>
          <w:noProof/>
          <w:color w:val="auto"/>
          <w:kern w:val="0"/>
          <w:szCs w:val="24"/>
        </w:rPr>
        <mc:AlternateContent>
          <mc:Choice Requires="wpi">
            <w:drawing>
              <wp:anchor distT="0" distB="0" distL="114300" distR="114300" simplePos="0" relativeHeight="251659264" behindDoc="0" locked="0" layoutInCell="1" allowOverlap="1" wp14:anchorId="3E3E78A8" wp14:editId="2453F35A">
                <wp:simplePos x="0" y="0"/>
                <wp:positionH relativeFrom="column">
                  <wp:posOffset>4428358</wp:posOffset>
                </wp:positionH>
                <wp:positionV relativeFrom="paragraph">
                  <wp:posOffset>212725</wp:posOffset>
                </wp:positionV>
                <wp:extent cx="433705" cy="213995"/>
                <wp:effectExtent l="38100" t="38100" r="4445" b="52705"/>
                <wp:wrapNone/>
                <wp:docPr id="1" name="Ink 1"/>
                <wp:cNvGraphicFramePr/>
                <a:graphic xmlns:a="http://schemas.openxmlformats.org/drawingml/2006/main">
                  <a:graphicData uri="http://schemas.microsoft.com/office/word/2010/wordprocessingInk">
                    <w14:contentPart bwMode="auto" r:id="rId6">
                      <w14:nvContentPartPr>
                        <w14:cNvContentPartPr/>
                      </w14:nvContentPartPr>
                      <w14:xfrm>
                        <a:off x="0" y="0"/>
                        <a:ext cx="433705" cy="213995"/>
                      </w14:xfrm>
                    </w14:contentPart>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97219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348pt;margin-top:16.05pt;width:35.55pt;height:1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">
                <v:imagedata r:id="rId7" o:title=""/>
              </v:shape>
            </w:pict>
          </mc:Fallback>
        </mc:AlternateContent>
      </w:r>
      <w:r w:rsidRPr="004137AF">
        <w:rPr>
          <w:rFonts w:asciiTheme="minorHAnsi" w:hAnsiTheme="minorHAnsi" w:cstheme="minorHAnsi"/>
          <w:noProof/>
          <w:color w:val="auto"/>
          <w:kern w:val="0"/>
          <w:szCs w:val="24"/>
        </w:rPr>
        <mc:AlternateContent>
          <mc:Choice Requires="wpi">
            <w:drawing>
              <wp:anchor distT="0" distB="0" distL="114300" distR="114300" simplePos="0" relativeHeight="251661312" behindDoc="0" locked="0" layoutInCell="1" allowOverlap="1" wp14:anchorId="3309AF2F" wp14:editId="46097476">
                <wp:simplePos x="0" y="0"/>
                <wp:positionH relativeFrom="column">
                  <wp:posOffset>4793112</wp:posOffset>
                </wp:positionH>
                <wp:positionV relativeFrom="paragraph">
                  <wp:posOffset>210185</wp:posOffset>
                </wp:positionV>
                <wp:extent cx="448945" cy="400685"/>
                <wp:effectExtent l="38100" t="38100" r="8255" b="56515"/>
                <wp:wrapNone/>
                <wp:docPr id="3" name="Ink 3"/>
                <wp:cNvGraphicFramePr/>
                <a:graphic xmlns:a="http://schemas.openxmlformats.org/drawingml/2006/main">
                  <a:graphicData uri="http://schemas.microsoft.com/office/word/2010/wordprocessingInk">
                    <w14:contentPart bwMode="auto" r:id="rId8">
                      <w14:nvContentPartPr>
                        <w14:cNvContentPartPr/>
                      </w14:nvContentPartPr>
                      <w14:xfrm>
                        <a:off x="0" y="0"/>
                        <a:ext cx="448945" cy="400685"/>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101176" id="Ink 3" o:spid="_x0000_s1026" type="#_x0000_t75" style="position:absolute;margin-left:376.7pt;margin-top:15.85pt;width:36.75pt;height:32.9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">
                <v:imagedata r:id="rId9" o:title=""/>
              </v:shape>
            </w:pict>
          </mc:Fallback>
        </mc:AlternateContent>
      </w:r>
      <w:r w:rsidRPr="004137AF">
        <w:rPr>
          <w:rFonts w:asciiTheme="minorHAnsi" w:hAnsiTheme="minorHAnsi" w:cstheme="minorHAnsi"/>
          <w:noProof/>
          <w:color w:val="auto"/>
          <w:kern w:val="0"/>
          <w:szCs w:val="24"/>
        </w:rPr>
        <mc:AlternateContent>
          <mc:Choice Requires="wpi">
            <w:drawing>
              <wp:anchor distT="0" distB="0" distL="114300" distR="114300" simplePos="0" relativeHeight="251663360" behindDoc="0" locked="0" layoutInCell="1" allowOverlap="1" wp14:anchorId="7F5D3429" wp14:editId="57E13BCD">
                <wp:simplePos x="0" y="0"/>
                <wp:positionH relativeFrom="column">
                  <wp:posOffset>3734303</wp:posOffset>
                </wp:positionH>
                <wp:positionV relativeFrom="paragraph">
                  <wp:posOffset>59055</wp:posOffset>
                </wp:positionV>
                <wp:extent cx="1905000" cy="780415"/>
                <wp:effectExtent l="19050" t="38100" r="57150" b="57785"/>
                <wp:wrapNone/>
                <wp:docPr id="6" name="Ink 6"/>
                <wp:cNvGraphicFramePr/>
                <a:graphic xmlns:a="http://schemas.openxmlformats.org/drawingml/2006/main">
                  <a:graphicData uri="http://schemas.microsoft.com/office/word/2010/wordprocessingInk">
                    <w14:contentPart bwMode="auto" r:id="rId10">
                      <w14:nvContentPartPr>
                        <w14:cNvContentPartPr/>
                      </w14:nvContentPartPr>
                      <w14:xfrm>
                        <a:off x="0" y="0"/>
                        <a:ext cx="1905000" cy="780415"/>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2C6E52" id="Ink 6" o:spid="_x0000_s1026" type="#_x0000_t75" style="position:absolute;margin-left:293.35pt;margin-top:3.95pt;width:151.4pt;height:62.8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">
                <v:imagedata r:id="rId11" o:title=""/>
              </v:shape>
            </w:pict>
          </mc:Fallback>
        </mc:AlternateContent>
      </w:r>
      <w:r w:rsidRPr="004137AF">
        <w:rPr>
          <w:rFonts w:asciiTheme="minorHAnsi" w:hAnsiTheme="minorHAnsi" w:cstheme="minorHAnsi"/>
          <w:color w:val="auto"/>
          <w:kern w:val="0"/>
          <w:szCs w:val="24"/>
        </w:rPr>
        <w:br/>
      </w:r>
      <w:r w:rsidRPr="004137AF">
        <w:rPr>
          <w:rFonts w:asciiTheme="minorHAnsi" w:hAnsiTheme="minorHAnsi" w:cstheme="minorHAnsi"/>
          <w:color w:val="auto"/>
          <w:kern w:val="0"/>
          <w:szCs w:val="24"/>
        </w:rPr>
        <w:br/>
      </w:r>
    </w:p>
    <w:p w14:paraId="4F9A94CD" w14:textId="77777777" w:rsidR="004137AF" w:rsidRPr="004137AF" w:rsidRDefault="004137AF" w:rsidP="004137AF">
      <w:pPr>
        <w:ind w:left="6480" w:firstLine="720"/>
        <w:rPr>
          <w:rFonts w:asciiTheme="minorHAnsi" w:eastAsiaTheme="minorHAnsi" w:hAnsiTheme="minorHAnsi" w:cstheme="minorHAnsi"/>
          <w:color w:val="auto"/>
          <w:kern w:val="0"/>
          <w:szCs w:val="24"/>
        </w:rPr>
      </w:pPr>
      <w:r w:rsidRPr="004137AF">
        <w:rPr>
          <w:rFonts w:asciiTheme="minorHAnsi" w:eastAsiaTheme="minorHAnsi" w:hAnsiTheme="minorHAnsi" w:cstheme="minorHAnsi"/>
          <w:color w:val="auto"/>
          <w:kern w:val="0"/>
          <w:szCs w:val="24"/>
        </w:rPr>
        <w:t>M. Javad Zarif</w:t>
      </w:r>
    </w:p>
    <w:p w14:paraId="784B648C" w14:textId="77777777" w:rsidR="004137AF" w:rsidRPr="004137AF" w:rsidRDefault="004137AF" w:rsidP="004137AF">
      <w:pPr>
        <w:rPr>
          <w:rFonts w:asciiTheme="majorBidi" w:eastAsiaTheme="minorHAnsi" w:hAnsiTheme="majorBidi" w:cstheme="majorBidi"/>
          <w:color w:val="auto"/>
          <w:kern w:val="0"/>
          <w:szCs w:val="24"/>
        </w:rPr>
      </w:pPr>
      <w:r w:rsidRPr="004137AF">
        <w:rPr>
          <w:rFonts w:asciiTheme="majorBidi" w:hAnsiTheme="majorBidi" w:cstheme="majorBidi"/>
          <w:color w:val="auto"/>
          <w:kern w:val="0"/>
          <w:szCs w:val="24"/>
        </w:rPr>
        <w:br/>
      </w:r>
    </w:p>
    <w:p w14:paraId="6AB1C87A" w14:textId="77777777" w:rsidR="004137AF" w:rsidRPr="00757943" w:rsidRDefault="004137AF" w:rsidP="004137AF">
      <w:pPr>
        <w:spacing w:after="160"/>
        <w:contextualSpacing/>
        <w:jc w:val="left"/>
        <w:rPr>
          <w:rFonts w:asciiTheme="minorHAnsi" w:hAnsiTheme="minorHAnsi" w:cstheme="minorHAnsi"/>
          <w:szCs w:val="24"/>
          <w:lang w:val="es-ES"/>
        </w:rPr>
      </w:pPr>
      <w:r w:rsidRPr="00757943">
        <w:rPr>
          <w:rFonts w:asciiTheme="minorHAnsi" w:hAnsiTheme="minorHAnsi" w:cstheme="minorHAnsi"/>
          <w:szCs w:val="24"/>
          <w:lang w:val="es-ES"/>
        </w:rPr>
        <w:t>H.E. Mr. António Guterres</w:t>
      </w:r>
    </w:p>
    <w:p w14:paraId="4164E3B6" w14:textId="77777777" w:rsidR="004137AF" w:rsidRPr="00623D01" w:rsidRDefault="004137AF" w:rsidP="004137AF">
      <w:pPr>
        <w:spacing w:after="160"/>
        <w:contextualSpacing/>
        <w:jc w:val="left"/>
        <w:rPr>
          <w:rFonts w:asciiTheme="minorHAnsi" w:hAnsiTheme="minorHAnsi" w:cstheme="minorHAnsi"/>
          <w:szCs w:val="24"/>
        </w:rPr>
      </w:pPr>
      <w:r w:rsidRPr="00623D01">
        <w:rPr>
          <w:rFonts w:asciiTheme="minorHAnsi" w:hAnsiTheme="minorHAnsi" w:cstheme="minorHAnsi"/>
          <w:szCs w:val="24"/>
        </w:rPr>
        <w:t>Secretary-General</w:t>
      </w:r>
    </w:p>
    <w:p w14:paraId="568097EE" w14:textId="77777777" w:rsidR="004137AF" w:rsidRPr="00623D01" w:rsidRDefault="004137AF" w:rsidP="004137AF">
      <w:pPr>
        <w:spacing w:after="160"/>
        <w:contextualSpacing/>
        <w:jc w:val="left"/>
        <w:rPr>
          <w:rFonts w:asciiTheme="minorHAnsi" w:hAnsiTheme="minorHAnsi" w:cstheme="minorHAnsi"/>
          <w:szCs w:val="24"/>
        </w:rPr>
      </w:pPr>
      <w:r w:rsidRPr="00623D01">
        <w:rPr>
          <w:rFonts w:asciiTheme="minorHAnsi" w:hAnsiTheme="minorHAnsi" w:cstheme="minorHAnsi"/>
          <w:szCs w:val="24"/>
        </w:rPr>
        <w:t>United Nations</w:t>
      </w:r>
    </w:p>
    <w:p w14:paraId="11CD4802" w14:textId="213D564E" w:rsidR="00A6493A" w:rsidRPr="008C7440" w:rsidRDefault="004137AF" w:rsidP="004137AF">
      <w:pPr>
        <w:spacing w:after="160"/>
        <w:contextualSpacing/>
        <w:jc w:val="left"/>
      </w:pPr>
      <w:r w:rsidRPr="00623D01">
        <w:rPr>
          <w:rFonts w:asciiTheme="minorHAnsi" w:hAnsiTheme="minorHAnsi" w:cstheme="minorHAnsi"/>
          <w:szCs w:val="24"/>
        </w:rPr>
        <w:t>New York</w:t>
      </w:r>
      <w:bookmarkEnd w:id="0"/>
    </w:p>
    <w:sectPr w:rsidR="00A6493A" w:rsidRPr="008C7440" w:rsidSect="00D16C22">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6149A" w14:textId="77777777" w:rsidR="002C68D7" w:rsidRDefault="002C68D7">
      <w:r>
        <w:separator/>
      </w:r>
    </w:p>
  </w:endnote>
  <w:endnote w:type="continuationSeparator" w:id="0">
    <w:p w14:paraId="7EF02383" w14:textId="77777777" w:rsidR="002C68D7" w:rsidRDefault="002C6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Nazanin">
    <w:altName w:val="Arial"/>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E4116" w14:textId="77777777" w:rsidR="00D16C22" w:rsidRDefault="00D16C22" w:rsidP="00D16C22">
    <w:pPr>
      <w:pStyle w:val="Footer"/>
      <w:jc w:val="left"/>
      <w:rPr>
        <w:sz w:val="20"/>
        <w:szCs w:val="20"/>
      </w:rPr>
    </w:pPr>
  </w:p>
  <w:tbl>
    <w:tblPr>
      <w:tblStyle w:val="TableGrid"/>
      <w:tblW w:w="10350" w:type="dxa"/>
      <w:tblInd w:w="-702" w:type="dxa"/>
      <w:tblBorders>
        <w:top w:val="thinThickThinSmallGap" w:sz="24" w:space="0" w:color="auto"/>
        <w:left w:val="none" w:sz="0" w:space="0" w:color="auto"/>
        <w:bottom w:val="none" w:sz="0" w:space="0" w:color="auto"/>
        <w:right w:val="none" w:sz="0" w:space="0" w:color="auto"/>
      </w:tblBorders>
      <w:tblLook w:val="04A0" w:firstRow="1" w:lastRow="0" w:firstColumn="1" w:lastColumn="0" w:noHBand="0" w:noVBand="1"/>
    </w:tblPr>
    <w:tblGrid>
      <w:gridCol w:w="4770"/>
      <w:gridCol w:w="1692"/>
      <w:gridCol w:w="1998"/>
      <w:gridCol w:w="1890"/>
    </w:tblGrid>
    <w:tr w:rsidR="00106388" w14:paraId="5D7D120A" w14:textId="77777777" w:rsidTr="008C7440">
      <w:tc>
        <w:tcPr>
          <w:tcW w:w="4770" w:type="dxa"/>
          <w:tcBorders>
            <w:top w:val="thinThickThinMediumGap" w:sz="18" w:space="0" w:color="2E74B5" w:themeColor="accent1" w:themeShade="BF"/>
            <w:right w:val="nil"/>
          </w:tcBorders>
        </w:tcPr>
        <w:p w14:paraId="6C03C6CD" w14:textId="77777777" w:rsidR="00D16C22" w:rsidRPr="008C7440" w:rsidRDefault="00D16C22" w:rsidP="00D16C22">
          <w:pPr>
            <w:pStyle w:val="Footer"/>
            <w:jc w:val="left"/>
            <w:rPr>
              <w:color w:val="2E74B5" w:themeColor="accent1" w:themeShade="BF"/>
              <w:sz w:val="18"/>
              <w:szCs w:val="18"/>
            </w:rPr>
          </w:pPr>
          <w:r w:rsidRPr="008C7440">
            <w:rPr>
              <w:color w:val="2E74B5" w:themeColor="accent1" w:themeShade="BF"/>
              <w:sz w:val="18"/>
              <w:szCs w:val="18"/>
            </w:rPr>
            <w:t xml:space="preserve">Ministry of Foreign Affairs, Tehran, Islamic Republic of Iran  </w:t>
          </w:r>
        </w:p>
      </w:tc>
      <w:tc>
        <w:tcPr>
          <w:tcW w:w="1692" w:type="dxa"/>
          <w:tcBorders>
            <w:top w:val="thinThickThinMediumGap" w:sz="18" w:space="0" w:color="2E74B5" w:themeColor="accent1" w:themeShade="BF"/>
            <w:left w:val="nil"/>
            <w:bottom w:val="nil"/>
            <w:right w:val="nil"/>
          </w:tcBorders>
        </w:tcPr>
        <w:p w14:paraId="67EE9032" w14:textId="77777777" w:rsidR="00D16C22" w:rsidRPr="008C7440" w:rsidRDefault="00D16C22" w:rsidP="004F52C6">
          <w:pPr>
            <w:pStyle w:val="Footer"/>
            <w:jc w:val="left"/>
            <w:rPr>
              <w:color w:val="2E74B5" w:themeColor="accent1" w:themeShade="BF"/>
              <w:sz w:val="18"/>
              <w:szCs w:val="18"/>
            </w:rPr>
          </w:pPr>
          <w:r w:rsidRPr="008C7440">
            <w:rPr>
              <w:color w:val="2E74B5" w:themeColor="accent1" w:themeShade="BF"/>
              <w:sz w:val="18"/>
              <w:szCs w:val="18"/>
            </w:rPr>
            <w:t>Email:</w:t>
          </w:r>
          <w:r w:rsidR="00106388" w:rsidRPr="008C7440">
            <w:rPr>
              <w:color w:val="2E74B5" w:themeColor="accent1" w:themeShade="BF"/>
              <w:sz w:val="18"/>
              <w:szCs w:val="18"/>
            </w:rPr>
            <w:t xml:space="preserve"> </w:t>
          </w:r>
          <w:r w:rsidR="004F52C6" w:rsidRPr="008C7440">
            <w:rPr>
              <w:color w:val="2E74B5" w:themeColor="accent1" w:themeShade="BF"/>
              <w:sz w:val="18"/>
              <w:szCs w:val="18"/>
            </w:rPr>
            <w:t>fm@mfa</w:t>
          </w:r>
          <w:r w:rsidRPr="008C7440">
            <w:rPr>
              <w:color w:val="2E74B5" w:themeColor="accent1" w:themeShade="BF"/>
              <w:sz w:val="18"/>
              <w:szCs w:val="18"/>
            </w:rPr>
            <w:t>.ir</w:t>
          </w:r>
        </w:p>
      </w:tc>
      <w:tc>
        <w:tcPr>
          <w:tcW w:w="1998" w:type="dxa"/>
          <w:tcBorders>
            <w:top w:val="thinThickThinMediumGap" w:sz="18" w:space="0" w:color="2E74B5" w:themeColor="accent1" w:themeShade="BF"/>
            <w:left w:val="nil"/>
            <w:bottom w:val="nil"/>
            <w:right w:val="nil"/>
          </w:tcBorders>
        </w:tcPr>
        <w:p w14:paraId="461EB364" w14:textId="77777777" w:rsidR="00D16C22" w:rsidRPr="008C7440" w:rsidRDefault="00D16C22" w:rsidP="00D16C22">
          <w:pPr>
            <w:pStyle w:val="Footer"/>
            <w:jc w:val="left"/>
            <w:rPr>
              <w:color w:val="2E74B5" w:themeColor="accent1" w:themeShade="BF"/>
              <w:sz w:val="18"/>
              <w:szCs w:val="18"/>
            </w:rPr>
          </w:pPr>
          <w:r w:rsidRPr="008C7440">
            <w:rPr>
              <w:color w:val="2E74B5" w:themeColor="accent1" w:themeShade="BF"/>
              <w:sz w:val="18"/>
              <w:szCs w:val="18"/>
            </w:rPr>
            <w:t>Tel: +</w:t>
          </w:r>
          <w:r w:rsidR="00106388" w:rsidRPr="008C7440">
            <w:rPr>
              <w:color w:val="2E74B5" w:themeColor="accent1" w:themeShade="BF"/>
              <w:sz w:val="18"/>
              <w:szCs w:val="18"/>
            </w:rPr>
            <w:t xml:space="preserve">9821 </w:t>
          </w:r>
          <w:r w:rsidRPr="008C7440">
            <w:rPr>
              <w:color w:val="2E74B5" w:themeColor="accent1" w:themeShade="BF"/>
              <w:sz w:val="18"/>
              <w:szCs w:val="18"/>
            </w:rPr>
            <w:t>66744037</w:t>
          </w:r>
        </w:p>
      </w:tc>
      <w:tc>
        <w:tcPr>
          <w:tcW w:w="1890" w:type="dxa"/>
          <w:tcBorders>
            <w:top w:val="thinThickThinMediumGap" w:sz="18" w:space="0" w:color="2E74B5" w:themeColor="accent1" w:themeShade="BF"/>
            <w:left w:val="nil"/>
            <w:bottom w:val="nil"/>
          </w:tcBorders>
        </w:tcPr>
        <w:p w14:paraId="22D4EC61" w14:textId="77777777" w:rsidR="00D16C22" w:rsidRPr="008C7440" w:rsidRDefault="00D16C22" w:rsidP="00D16C22">
          <w:pPr>
            <w:pStyle w:val="Footer"/>
            <w:jc w:val="left"/>
            <w:rPr>
              <w:color w:val="2E74B5" w:themeColor="accent1" w:themeShade="BF"/>
              <w:sz w:val="18"/>
              <w:szCs w:val="18"/>
            </w:rPr>
          </w:pPr>
          <w:r w:rsidRPr="008C7440">
            <w:rPr>
              <w:color w:val="2E74B5" w:themeColor="accent1" w:themeShade="BF"/>
              <w:sz w:val="18"/>
              <w:szCs w:val="18"/>
            </w:rPr>
            <w:t>Fax: +9821 66746376</w:t>
          </w:r>
        </w:p>
      </w:tc>
    </w:tr>
  </w:tbl>
  <w:p w14:paraId="2229EA71" w14:textId="77777777" w:rsidR="00D16C22" w:rsidRPr="00D16C22" w:rsidRDefault="00D16C22" w:rsidP="00D16C22">
    <w:pPr>
      <w:pStyle w:val="Footer"/>
      <w:jc w:val="lef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C1711" w14:textId="77777777" w:rsidR="002C68D7" w:rsidRDefault="002C68D7">
      <w:r>
        <w:separator/>
      </w:r>
    </w:p>
  </w:footnote>
  <w:footnote w:type="continuationSeparator" w:id="0">
    <w:p w14:paraId="62057CCD" w14:textId="77777777" w:rsidR="002C68D7" w:rsidRDefault="002C68D7">
      <w:r>
        <w:continuationSeparator/>
      </w:r>
    </w:p>
  </w:footnote>
  <w:footnote w:id="1">
    <w:p w14:paraId="0F6EA906" w14:textId="77777777" w:rsidR="004137AF" w:rsidRDefault="004137AF" w:rsidP="004137AF">
      <w:pPr>
        <w:pStyle w:val="FootnoteText"/>
      </w:pPr>
      <w:r>
        <w:rPr>
          <w:rStyle w:val="FootnoteReference"/>
        </w:rPr>
        <w:footnoteRef/>
      </w:r>
      <w:r>
        <w:t xml:space="preserve"> See: </w:t>
      </w:r>
    </w:p>
    <w:p w14:paraId="23570F84" w14:textId="77777777" w:rsidR="004137AF" w:rsidRDefault="002C68D7" w:rsidP="004137AF">
      <w:pPr>
        <w:pStyle w:val="FootnoteText"/>
      </w:pPr>
      <w:hyperlink r:id="rId1" w:history="1">
        <w:r w:rsidR="004137AF" w:rsidRPr="00E43E9B">
          <w:rPr>
            <w:rStyle w:val="Hyperlink"/>
          </w:rPr>
          <w:t>https://breakingdefense.com/2021/01/israelis-say-theyll-attack-iran-if-us-eases-sanctions/</w:t>
        </w:r>
      </w:hyperlink>
    </w:p>
    <w:p w14:paraId="5DFB079A" w14:textId="77777777" w:rsidR="004137AF" w:rsidRDefault="002C68D7" w:rsidP="004137AF">
      <w:pPr>
        <w:pStyle w:val="FootnoteText"/>
      </w:pPr>
      <w:hyperlink r:id="rId2" w:history="1">
        <w:r w:rsidR="004137AF" w:rsidRPr="00E43E9B">
          <w:rPr>
            <w:rStyle w:val="Hyperlink"/>
          </w:rPr>
          <w:t>https://www.middleeasteye.net/news/israel-biden-iran-sanctions-envoy-suggests</w:t>
        </w:r>
      </w:hyperlink>
    </w:p>
  </w:footnote>
  <w:footnote w:id="2">
    <w:p w14:paraId="025F982F" w14:textId="77777777" w:rsidR="004137AF" w:rsidRDefault="004137AF" w:rsidP="004137AF">
      <w:pPr>
        <w:pStyle w:val="FootnoteText"/>
      </w:pPr>
      <w:r>
        <w:rPr>
          <w:rStyle w:val="FootnoteReference"/>
        </w:rPr>
        <w:footnoteRef/>
      </w:r>
      <w:r>
        <w:t xml:space="preserve"> See:</w:t>
      </w:r>
    </w:p>
    <w:p w14:paraId="285DF281" w14:textId="77777777" w:rsidR="004137AF" w:rsidRDefault="002C68D7" w:rsidP="004137AF">
      <w:pPr>
        <w:pStyle w:val="FootnoteText"/>
      </w:pPr>
      <w:hyperlink r:id="rId3" w:history="1">
        <w:r w:rsidR="004137AF" w:rsidRPr="00E43E9B">
          <w:rPr>
            <w:rStyle w:val="Hyperlink"/>
          </w:rPr>
          <w:t>https://www.jpost.com/middle-east/incident-reported-in-iranian-natanz-nuclear-facility-664792</w:t>
        </w:r>
      </w:hyperlink>
    </w:p>
    <w:p w14:paraId="372D17E2" w14:textId="77777777" w:rsidR="004137AF" w:rsidRDefault="002C68D7" w:rsidP="004137AF">
      <w:pPr>
        <w:pStyle w:val="FootnoteText"/>
      </w:pPr>
      <w:hyperlink r:id="rId4" w:history="1">
        <w:r w:rsidR="004137AF" w:rsidRPr="00E43E9B">
          <w:rPr>
            <w:rStyle w:val="Hyperlink"/>
          </w:rPr>
          <w:t>https://www.timesofisrael.com/western-officials-say-mossad-behind-natanz-power-cut-iran-calls-it-terrorism/</w:t>
        </w:r>
      </w:hyperlink>
    </w:p>
    <w:p w14:paraId="57F9FB7D" w14:textId="77777777" w:rsidR="004137AF" w:rsidRDefault="002C68D7" w:rsidP="004137AF">
      <w:pPr>
        <w:pStyle w:val="FootnoteText"/>
      </w:pPr>
      <w:hyperlink r:id="rId5" w:history="1">
        <w:r w:rsidR="004137AF" w:rsidRPr="00E43E9B">
          <w:rPr>
            <w:rStyle w:val="Hyperlink"/>
          </w:rPr>
          <w:t>https://www.theguardian.com/world/2021/apr/11/israel-appears-confirm-cyberattack-iran-nuclear-facility</w:t>
        </w:r>
      </w:hyperlink>
    </w:p>
    <w:p w14:paraId="2C31C1B4" w14:textId="77777777" w:rsidR="004137AF" w:rsidRDefault="002C68D7" w:rsidP="004137AF">
      <w:pPr>
        <w:pStyle w:val="FootnoteText"/>
      </w:pPr>
      <w:hyperlink r:id="rId6" w:history="1">
        <w:r w:rsidR="004137AF" w:rsidRPr="00E43E9B">
          <w:rPr>
            <w:rStyle w:val="Hyperlink"/>
          </w:rPr>
          <w:t>https://www.cnbc.com/2021/04/11/iran-calls-natanz-atomic-site-blackout-nuclear-terrorism.html</w:t>
        </w:r>
      </w:hyperlink>
    </w:p>
    <w:p w14:paraId="0BE0E153" w14:textId="77777777" w:rsidR="004137AF" w:rsidRDefault="002C68D7" w:rsidP="004137AF">
      <w:pPr>
        <w:pStyle w:val="FootnoteText"/>
      </w:pPr>
      <w:hyperlink r:id="rId7" w:history="1">
        <w:r w:rsidR="004137AF" w:rsidRPr="00E43E9B">
          <w:rPr>
            <w:rStyle w:val="Hyperlink"/>
          </w:rPr>
          <w:t>https://www.rferl.org/a/iran-natanz-nuclear-sabotage/31198743.html</w:t>
        </w:r>
      </w:hyperlink>
    </w:p>
    <w:p w14:paraId="4D30D2D7" w14:textId="77777777" w:rsidR="004137AF" w:rsidRDefault="004137AF" w:rsidP="004137A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40" w:type="dxa"/>
      <w:tblInd w:w="-792" w:type="dxa"/>
      <w:tblBorders>
        <w:top w:val="none" w:sz="0" w:space="0" w:color="auto"/>
        <w:left w:val="none" w:sz="0" w:space="0" w:color="auto"/>
        <w:bottom w:val="thinThickThinSmallGap" w:sz="24"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60"/>
      <w:gridCol w:w="9180"/>
    </w:tblGrid>
    <w:tr w:rsidR="008C7440" w:rsidRPr="008C7440" w14:paraId="65764036" w14:textId="77777777" w:rsidTr="000E1CD6">
      <w:tc>
        <w:tcPr>
          <w:tcW w:w="1260" w:type="dxa"/>
          <w:vAlign w:val="center"/>
        </w:tcPr>
        <w:p w14:paraId="3334CA77" w14:textId="77777777" w:rsidR="00D16C22" w:rsidRPr="008C7440" w:rsidRDefault="00FB4943" w:rsidP="00D16C22">
          <w:pPr>
            <w:pStyle w:val="Header"/>
            <w:jc w:val="left"/>
            <w:rPr>
              <w:color w:val="00B050"/>
            </w:rPr>
          </w:pPr>
          <w:r w:rsidRPr="008C7440">
            <w:rPr>
              <w:noProof/>
              <w:color w:val="00B050"/>
            </w:rPr>
            <w:drawing>
              <wp:inline distT="0" distB="0" distL="0" distR="0" wp14:anchorId="162957D3" wp14:editId="4B1AF0CD">
                <wp:extent cx="733425" cy="616585"/>
                <wp:effectExtent l="0" t="0" r="9525" b="0"/>
                <wp:docPr id="5" name="Picture 5"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blem"/>
                        <pic:cNvPicPr>
                          <a:picLocks noChangeAspect="1" noChangeArrowheads="1"/>
                        </pic:cNvPicPr>
                      </pic:nvPicPr>
                      <pic:blipFill>
                        <a:blip r:embed="rId1">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33425" cy="616585"/>
                        </a:xfrm>
                        <a:prstGeom prst="rect">
                          <a:avLst/>
                        </a:prstGeom>
                        <a:noFill/>
                        <a:ln>
                          <a:noFill/>
                        </a:ln>
                      </pic:spPr>
                    </pic:pic>
                  </a:graphicData>
                </a:graphic>
              </wp:inline>
            </w:drawing>
          </w:r>
        </w:p>
      </w:tc>
      <w:tc>
        <w:tcPr>
          <w:tcW w:w="9180" w:type="dxa"/>
          <w:vAlign w:val="bottom"/>
        </w:tcPr>
        <w:p w14:paraId="0B480862" w14:textId="77777777" w:rsidR="00D16C22" w:rsidRPr="00C33C6D" w:rsidRDefault="00D16C22" w:rsidP="00546CBA">
          <w:pPr>
            <w:pStyle w:val="Header"/>
            <w:jc w:val="left"/>
            <w:rPr>
              <w:rFonts w:cs="Times New Roman"/>
              <w:b/>
              <w:bCs/>
              <w:color w:val="BF8F00" w:themeColor="accent4" w:themeShade="BF"/>
              <w:sz w:val="32"/>
              <w:szCs w:val="32"/>
            </w:rPr>
          </w:pPr>
          <w:r w:rsidRPr="00C33C6D">
            <w:rPr>
              <w:rFonts w:cs="Times New Roman"/>
              <w:b/>
              <w:bCs/>
              <w:color w:val="2E74B5" w:themeColor="accent1" w:themeShade="BF"/>
              <w:sz w:val="32"/>
              <w:szCs w:val="32"/>
            </w:rPr>
            <w:t>Minister of Foreign Affairs of the Islamic Republic of Iran</w:t>
          </w:r>
        </w:p>
      </w:tc>
    </w:tr>
    <w:tr w:rsidR="008C7440" w:rsidRPr="008C7440" w14:paraId="472D496E" w14:textId="77777777" w:rsidTr="008C7440">
      <w:trPr>
        <w:trHeight w:hRule="exact" w:val="144"/>
      </w:trPr>
      <w:tc>
        <w:tcPr>
          <w:tcW w:w="10440" w:type="dxa"/>
          <w:gridSpan w:val="2"/>
          <w:tcBorders>
            <w:bottom w:val="thinThickThinMediumGap" w:sz="24" w:space="0" w:color="2E74B5" w:themeColor="accent1" w:themeShade="BF"/>
          </w:tcBorders>
          <w:vAlign w:val="center"/>
        </w:tcPr>
        <w:p w14:paraId="048A42B2" w14:textId="77777777" w:rsidR="00D16C22" w:rsidRPr="008C7440" w:rsidRDefault="00D16C22" w:rsidP="00D16C22">
          <w:pPr>
            <w:pStyle w:val="Header"/>
            <w:jc w:val="center"/>
            <w:rPr>
              <w:color w:val="00B050"/>
              <w:sz w:val="28"/>
            </w:rPr>
          </w:pPr>
        </w:p>
      </w:tc>
    </w:tr>
  </w:tbl>
  <w:p w14:paraId="2F66E597" w14:textId="77777777" w:rsidR="00D16C22" w:rsidRPr="008C7440" w:rsidRDefault="00D16C22">
    <w:pPr>
      <w:pStyle w:val="Header"/>
      <w:rPr>
        <w:color w:val="00B05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7AF"/>
    <w:rsid w:val="00075B2A"/>
    <w:rsid w:val="00106388"/>
    <w:rsid w:val="00132FF4"/>
    <w:rsid w:val="001D0587"/>
    <w:rsid w:val="002951D0"/>
    <w:rsid w:val="002A0A3D"/>
    <w:rsid w:val="002C68D7"/>
    <w:rsid w:val="00317EBE"/>
    <w:rsid w:val="00325D94"/>
    <w:rsid w:val="00392002"/>
    <w:rsid w:val="004137AF"/>
    <w:rsid w:val="0043500C"/>
    <w:rsid w:val="004838F4"/>
    <w:rsid w:val="004A2F5D"/>
    <w:rsid w:val="004F52C6"/>
    <w:rsid w:val="00546CBA"/>
    <w:rsid w:val="005A3EE7"/>
    <w:rsid w:val="005C4166"/>
    <w:rsid w:val="00661194"/>
    <w:rsid w:val="007E50BD"/>
    <w:rsid w:val="008C7440"/>
    <w:rsid w:val="00912E95"/>
    <w:rsid w:val="009E4D26"/>
    <w:rsid w:val="00A6493A"/>
    <w:rsid w:val="00C33C6D"/>
    <w:rsid w:val="00C77190"/>
    <w:rsid w:val="00D16C22"/>
    <w:rsid w:val="00D27B83"/>
    <w:rsid w:val="00D3553D"/>
    <w:rsid w:val="00E2179C"/>
    <w:rsid w:val="00EF7E73"/>
    <w:rsid w:val="00F056EA"/>
    <w:rsid w:val="00F6593A"/>
    <w:rsid w:val="00F84A5C"/>
    <w:rsid w:val="00F872CD"/>
    <w:rsid w:val="00FB4943"/>
    <w:rsid w:val="00FE4F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235D6D"/>
  <w15:chartTrackingRefBased/>
  <w15:docId w15:val="{663E3DE6-B4A3-43E7-98AC-E7F391E80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2CD"/>
    <w:pPr>
      <w:jc w:val="both"/>
    </w:pPr>
    <w:rPr>
      <w:rFonts w:cs="Nazanin"/>
      <w:color w:val="000000"/>
      <w:kern w:val="28"/>
      <w:sz w:val="24"/>
      <w:szCs w:val="28"/>
    </w:rPr>
  </w:style>
  <w:style w:type="paragraph" w:styleId="Heading1">
    <w:name w:val="heading 1"/>
    <w:basedOn w:val="Normal"/>
    <w:next w:val="Normal"/>
    <w:qFormat/>
    <w:rsid w:val="00FE4F0D"/>
    <w:pPr>
      <w:keepNext/>
      <w:spacing w:before="240" w:after="60"/>
      <w:outlineLvl w:val="0"/>
    </w:pPr>
    <w:rPr>
      <w:rFonts w:ascii="Arial" w:hAnsi="Arial"/>
      <w:b/>
      <w:bCs/>
      <w:kern w:val="32"/>
      <w:sz w:val="32"/>
      <w:szCs w:val="36"/>
    </w:rPr>
  </w:style>
  <w:style w:type="paragraph" w:styleId="Heading2">
    <w:name w:val="heading 2"/>
    <w:basedOn w:val="Normal"/>
    <w:next w:val="Normal"/>
    <w:qFormat/>
    <w:rsid w:val="00FE4F0D"/>
    <w:pPr>
      <w:keepNext/>
      <w:spacing w:before="240" w:after="60"/>
      <w:outlineLvl w:val="1"/>
    </w:pPr>
    <w:rPr>
      <w:rFonts w:ascii="Arial" w:hAnsi="Arial"/>
      <w:b/>
      <w:bCs/>
      <w:i/>
      <w:iCs/>
      <w:sz w:val="28"/>
      <w:szCs w:val="32"/>
    </w:rPr>
  </w:style>
  <w:style w:type="paragraph" w:styleId="Heading3">
    <w:name w:val="heading 3"/>
    <w:basedOn w:val="Normal"/>
    <w:next w:val="Normal"/>
    <w:qFormat/>
    <w:rsid w:val="00FE4F0D"/>
    <w:pPr>
      <w:keepNext/>
      <w:spacing w:before="240" w:after="60"/>
      <w:outlineLvl w:val="2"/>
    </w:pPr>
    <w:rPr>
      <w:rFonts w:ascii="Arial" w:hAnsi="Arial"/>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00C"/>
    <w:pPr>
      <w:tabs>
        <w:tab w:val="center" w:pos="4320"/>
        <w:tab w:val="right" w:pos="8640"/>
      </w:tabs>
    </w:pPr>
  </w:style>
  <w:style w:type="paragraph" w:styleId="Footer">
    <w:name w:val="footer"/>
    <w:basedOn w:val="Normal"/>
    <w:rsid w:val="0043500C"/>
    <w:pPr>
      <w:tabs>
        <w:tab w:val="center" w:pos="4320"/>
        <w:tab w:val="right" w:pos="8640"/>
      </w:tabs>
    </w:pPr>
  </w:style>
  <w:style w:type="table" w:styleId="TableGrid">
    <w:name w:val="Table Grid"/>
    <w:basedOn w:val="TableNormal"/>
    <w:rsid w:val="0043500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951D0"/>
    <w:rPr>
      <w:color w:val="0000FF"/>
      <w:u w:val="single"/>
    </w:rPr>
  </w:style>
  <w:style w:type="paragraph" w:styleId="FootnoteText">
    <w:name w:val="footnote text"/>
    <w:basedOn w:val="Normal"/>
    <w:link w:val="FootnoteTextChar"/>
    <w:uiPriority w:val="99"/>
    <w:unhideWhenUsed/>
    <w:rsid w:val="004137AF"/>
    <w:rPr>
      <w:sz w:val="20"/>
      <w:szCs w:val="20"/>
    </w:rPr>
  </w:style>
  <w:style w:type="character" w:customStyle="1" w:styleId="FootnoteTextChar">
    <w:name w:val="Footnote Text Char"/>
    <w:basedOn w:val="DefaultParagraphFont"/>
    <w:link w:val="FootnoteText"/>
    <w:uiPriority w:val="99"/>
    <w:rsid w:val="004137AF"/>
    <w:rPr>
      <w:rFonts w:cs="Nazanin"/>
      <w:color w:val="000000"/>
      <w:kern w:val="28"/>
    </w:rPr>
  </w:style>
  <w:style w:type="character" w:styleId="FootnoteReference">
    <w:name w:val="footnote reference"/>
    <w:basedOn w:val="DefaultParagraphFont"/>
    <w:uiPriority w:val="99"/>
    <w:unhideWhenUsed/>
    <w:rsid w:val="004137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1.xml"/><Relationship Id="rId11" Type="http://schemas.openxmlformats.org/officeDocument/2006/relationships/image" Target="media/image3.em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customXml" Target="ink/ink3.xml"/><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jpost.com/middle-east/incident-reported-in-iranian-natanz-nuclear-facility-664792" TargetMode="External"/><Relationship Id="rId7" Type="http://schemas.openxmlformats.org/officeDocument/2006/relationships/hyperlink" Target="https://www.rferl.org/a/iran-natanz-nuclear-sabotage/31198743.html" TargetMode="External"/><Relationship Id="rId2" Type="http://schemas.openxmlformats.org/officeDocument/2006/relationships/hyperlink" Target="https://www.middleeasteye.net/news/israel-biden-iran-sanctions-envoy-suggests" TargetMode="External"/><Relationship Id="rId1" Type="http://schemas.openxmlformats.org/officeDocument/2006/relationships/hyperlink" Target="https://breakingdefense.com/2021/01/israelis-say-theyll-attack-iran-if-us-eases-sanctions/" TargetMode="External"/><Relationship Id="rId6" Type="http://schemas.openxmlformats.org/officeDocument/2006/relationships/hyperlink" Target="https://www.cnbc.com/2021/04/11/iran-calls-natanz-atomic-site-blackout-nuclear-terrorism.html" TargetMode="External"/><Relationship Id="rId5" Type="http://schemas.openxmlformats.org/officeDocument/2006/relationships/hyperlink" Target="https://www.theguardian.com/world/2021/apr/11/israel-appears-confirm-cyberattack-iran-nuclear-facility" TargetMode="External"/><Relationship Id="rId4" Type="http://schemas.openxmlformats.org/officeDocument/2006/relationships/hyperlink" Target="https://www.timesofisrael.com/western-officials-say-mossad-behind-natanz-power-cut-iran-calls-it-terroris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zari\OneDrive\Documents\Computer\Custom%20Office%20Templates\English-LH1.dotx" TargetMode="External"/></Relationships>
</file>

<file path=word/ink/ink1.xml><?xml version="1.0" encoding="utf-8"?>
<inkml:ink xmlns:inkml="http://www.w3.org/2003/InkML">
  <inkml:definitions>
    <inkml:context xml:id="ctx0">
      <inkml:inkSource xml:id="inkSrc0">
        <inkml:traceFormat>
          <inkml:channel name="X" type="integer" max="30950" units="cm"/>
          <inkml:channel name="Y" type="integer" max="17410" units="cm"/>
          <inkml:channel name="F" type="integer" max="2047" units="dev"/>
          <inkml:channel name="T" type="integer" max="2.14748E9" units="dev"/>
        </inkml:traceFormat>
        <inkml:channelProperties>
          <inkml:channelProperty channel="X" name="resolution" value="1000" units="1/cm"/>
          <inkml:channelProperty channel="Y" name="resolution" value="1000" units="1/cm"/>
          <inkml:channelProperty channel="F" name="resolution" value="0" units="1/dev"/>
          <inkml:channelProperty channel="T" name="resolution" value="1" units="1/dev"/>
        </inkml:channelProperties>
      </inkml:inkSource>
      <inkml:timestamp xml:id="ts0" timeString="2017-03-28T06:19:12.695"/>
    </inkml:context>
    <inkml:brush xml:id="br0">
      <inkml:brushProperty name="width" value="0.05" units="cm"/>
      <inkml:brushProperty name="height" value="0.05" units="cm"/>
      <inkml:brushProperty name="color" value="#3165BB"/>
      <inkml:brushProperty name="fitToCurve" value="1"/>
    </inkml:brush>
  </inkml:definitions>
  <inkml:trace contextRef="#ctx0" brushRef="#br0">79 128 932 0,'-2'-7'124'0,"0"0"2"0,2 1-85 16,4 1-86-16,2-2-86 0,3-1-32 15,5 0 173-15,4 0-5 0,5-3 0 16,3 2-1-16,5-2-1 0,2 2-1 0,1-1 0 15,1 3 0-15,0 1-1 0,-1 1 0 0,-3 2 0 16,-3 3-1-16,-3 1 0 16,-3 3-1-16,-5 2 0 0,-6 2 0 0,-4 2 1 15,-5 4 2-15,-5 3 5 0,-8 1 5 16,-5 6 7-16,-8 5 5 0,-5 6 4 16,-6 5 2-16,-4-1-1 0,-4 3-2 15,1 1-5 1,-2-3-4-16,2 0-6 0,3-4-2 0,3-5-3 15,4-1-2-15,5-6-1 0,6-3-1 16,5-3-1-16,5-7 2 0,4-3-1 0,4-5 1 16,4-6-2-16,2-5-3 0,6-4-1 15,3-5-2-15,5-5-2 0,6-1-3 16,7-7-2-16,4-1-2 0,6-4 1 16,5-3 1-16,5 1 0 0,1-2 2 0,3 0 2 15,-3 3 2-15,0 2 3 0,-2 3 1 16,-4 6 2-16,-5 4 1 0,-5 5 1 15,-4 4 0-15,-5 5 2 0,-6 4 0 16,-5 6 2-16,-4 2 0 0,-6 5 3 16,-4 4 0-16,-6 5 1 0,-5 5 0 15,-7 2 0-15,-5 6 0 0,-5 1-2 0,-5 3-1 0,-4-2-2 32,-3 2-2-32,-1-6 0 0,2-1-1 15,1-4 0-15,4-4-1 0,6-5 0 16,4-3 1-16,7-5 0 0,4-3 0 15,6-3 0-15,5-5-2 0,5-5 0 16,7-2-1-16,6-5 0 0,7-3-2 16,7-4 0-16,8-4 0 0,5-3 2 0,6-4-1 0,5-3 1 15,3 0-1-15,-1 0 1 0,2-2-1 16,0 4 1-16,-1 5-1 0,-4 4 0 16,-3 5 1-16,-4 5-1 0,-5 4 0 15,-6 5 0-15,-6 4-1 0,-7 4-1 16,-6 4 1-16,-8 4-1 0,-5 3 2 15,-9 1 0-15,-5 7 4 0,-5 3 2 0,-5 5 4 0,-6 5 4 16,-2-2 2-16,-5 4 2 0,0 0 0 16,0 0-1-16,1-2-2 0,0-4-3 15,4-1-3-15,3-2-2 0,2 0-2 16,3-4-1-16,3-4-2 0,5-1 1 16,0-2-1-16,4-4-1 0,3-4-3 0,2-2-4 31,2-2-5-31,-1-3-7 0,3-1-10 0,1-3-21 15,3 0-20-15,-1-2-18 0,4-2-99 16,3-3-123-16,4 1-273 0</inkml:trace>
</inkml:ink>
</file>

<file path=word/ink/ink2.xml><?xml version="1.0" encoding="utf-8"?>
<inkml:ink xmlns:inkml="http://www.w3.org/2003/InkML">
  <inkml:definitions>
    <inkml:context xml:id="ctx0">
      <inkml:inkSource xml:id="inkSrc0">
        <inkml:traceFormat>
          <inkml:channel name="X" type="integer" max="30950" units="cm"/>
          <inkml:channel name="Y" type="integer" max="17410" units="cm"/>
          <inkml:channel name="F" type="integer" max="2047" units="dev"/>
          <inkml:channel name="T" type="integer" max="2.14748E9" units="dev"/>
        </inkml:traceFormat>
        <inkml:channelProperties>
          <inkml:channelProperty channel="X" name="resolution" value="1000" units="1/cm"/>
          <inkml:channelProperty channel="Y" name="resolution" value="1000" units="1/cm"/>
          <inkml:channelProperty channel="F" name="resolution" value="0" units="1/dev"/>
          <inkml:channelProperty channel="T" name="resolution" value="1" units="1/dev"/>
        </inkml:channelProperties>
      </inkml:inkSource>
      <inkml:timestamp xml:id="ts0" timeString="2017-03-28T06:19:14.080"/>
    </inkml:context>
    <inkml:brush xml:id="br0">
      <inkml:brushProperty name="width" value="0.05" units="cm"/>
      <inkml:brushProperty name="height" value="0.05" units="cm"/>
      <inkml:brushProperty name="color" value="#3165BB"/>
      <inkml:brushProperty name="fitToCurve" value="1"/>
    </inkml:brush>
  </inkml:definitions>
  <inkml:trace contextRef="#ctx0" brushRef="#br0">1248 105 512 0,'2'-5'112'16,"-5"3"2"-16,-2 3-85 0,-4 5-8 16,-4 1-3-16,-5 4-1 0,-4 5 3 15,-6 8 2-15,-6 5 4 0,-6 5 3 16,-6 4 2-16,-8 8 1 0,-7 4 1 15,-4 7-1-15,-7 3-4 0,-4 0-2 0,-2 3-5 0,-1 1-3 16,4 0-3-16,1 0-2 0,4-7 0 16,6-3 0-16,6-8-2 0,7-5-1 15,6-6-2-15,7-7-3 0,10-6-1 16,9-4-3-16,4-7-2 0,7-3 1 16,6-5-2-16,7-5 1 0,4-4-1 15,7-5 0 1,5-3 0-16,8-4 0 0,8-7 0 0,6-5-2 15,3-3-1-15,3-7-2 0,5 1-1 16,2-4 0-16,2-3 1 0,0 1-1 16,0-2 2-16,2-1 1 0,0 0 1 15,-2-2 0-15,-1 2 1 0,-2 0 0 16,-5-3 1-16,-3 3 0 0,-7 1 0 16,-3 0 1-16,-7 3 0 0,-5 1 2 0,-8 3-1 0,-3 6 1 15,-6 5 0-15,-3 4 1 0,-4 7 0 16,-7 2 0-16,-4 4 0 0,-5 3 1 15,-8 3-2-15,-5 4 0 0,-8 3 1 16,-6 2-1-16,-5 7 2 0,-3 2 0 16,-4 5 2-16,0 3 0 0,0 4 1 15,1 3 0 1,-1 5-1-16,4 6 0 0,3 2-2 0,2 2-1 16,2 4 0-16,6-4-1 0,1 0-1 15,9-3 1-15,5-5-2 0,8-5 0 16,8-3 0-16,6-6 0 0,7-3 0 15,10-6 0-15,5-4 0 0,8-6 0 16,7-5 2-16,7-4-1 0,7-5 0 16,6-3 1-16,3-2-1 0,2-1 1 0,0 1-1 0,-2-1 0 15,-2 1 1-15,-6 3-1 0,-7 0 0 16,-5 4 0-16,-7 1 1 0,-6 1-1 16,-8 3 0-16,-7 1 1 0,-5 2 1 15,-2 2-1-15,-5 0 0 0,-3 1-2 16,-3 2-2-16,0 1-4 0,-3 1-8 15,0-1-14-15,0 3-16 0,0-1-16 0,3 1-12 0,1-1-96 16,6 1-111-16,4-3-245 0</inkml:trace>
</inkml:ink>
</file>

<file path=word/ink/ink3.xml><?xml version="1.0" encoding="utf-8"?>
<inkml:ink xmlns:inkml="http://www.w3.org/2003/InkML">
  <inkml:definitions>
    <inkml:context xml:id="ctx0">
      <inkml:inkSource xml:id="inkSrc0">
        <inkml:traceFormat>
          <inkml:channel name="X" type="integer" max="30950" units="cm"/>
          <inkml:channel name="Y" type="integer" max="17410" units="cm"/>
          <inkml:channel name="F" type="integer" max="2047" units="dev"/>
          <inkml:channel name="T" type="integer" max="2.14748E9" units="dev"/>
        </inkml:traceFormat>
        <inkml:channelProperties>
          <inkml:channelProperty channel="X" name="resolution" value="1000" units="1/cm"/>
          <inkml:channelProperty channel="Y" name="resolution" value="1000" units="1/cm"/>
          <inkml:channelProperty channel="F" name="resolution" value="0" units="1/dev"/>
          <inkml:channelProperty channel="T" name="resolution" value="1" units="1/dev"/>
        </inkml:channelProperties>
      </inkml:inkSource>
      <inkml:timestamp xml:id="ts0" timeString="2017-03-28T06:19:15.845"/>
    </inkml:context>
    <inkml:brush xml:id="br0">
      <inkml:brushProperty name="width" value="0.05" units="cm"/>
      <inkml:brushProperty name="height" value="0.05" units="cm"/>
      <inkml:brushProperty name="color" value="#3165BB"/>
      <inkml:brushProperty name="fitToCurve" value="1"/>
    </inkml:brush>
  </inkml:definitions>
  <inkml:trace contextRef="#ctx0" brushRef="#br0">4334 493 457 0,'21'-15'96'16,"-1"2"1"-16,0 3-82 0,1-1-8 0,-1 5-4 0,-2 0-1 31,-1 2-1-31,-4 2 0 0,-1 4 1 0,-4 2 3 15,-3 5 2-15,-4 3 2 0,-6 3 1 16,-4 4 2-16,-3 5-1 0,-5 3-1 0,-4 1-2 16,-3 1-3-16,-4 1-1 0,1-3-2 15,0-2-1-15,2-5 0 16,1-4 1-16,5-5-1 0,4-3 1 0,6-4 0 16,4-3-1-16,6-3 0 0,4-4-1 15,6-3-1-15,7-4-1 0,4-3 0 16,3-4-1-16,3 0 1 0,1-3 0 15,1 1 1-15,-2 2 0 0,0 2 1 16,-4 3 0-16,-1 5-1 0,-3 3 1 16,-4 5-1-16,-2 2 0 0,-5 4 2 0,-5 4 0 15,-3 6 3-15,-6 0 3 0,-4 6 3 0,-6 4 3 16,-6 5 4-16,-5 4 2 0,-6 2 3 16,-8 4 2-16,-5 7 1 0,-4 5 1 15,-6 4 1-15,-3 4-1 0,-4 4 0 16,-3 7-3-16,-1 1-2 0,-3-2-1 15,0 0-2-15,-3 0-2 0,-1 1-1 0,0-3 1 16,0-3 0-16,-1-2 0 0,1-4-1 0,2 0-1 16,6-7-2-16,6-3-3 0,6-5-2 15,9-4-3-15,7-6-1 0,10-5-1 16,8-6-2-16,7-5 0 0,6-7 0 16,6-5 0-16,6-7 1 0,7-7 0 31,5-6 0-31,9-6 0 0,9-10 1 0,10-4-1 15,7-12 0-15,10-5 0 0,10-7 0 0,7-7-1 16,5-5 1-16,7-3-2 0,4-10-1 16,7-3-4-16,4-6-4 0,2-3-1 15,3-2-2-15,2 1 0 0,1-4 0 16,-3 3 3-16,-6 4 3 0,-5 3 5 16,-7 9 4-16,-8 3 3 0,-10 4 3 0,-11 8 1 15,-7 7 2-15,-12 7 2 0,-7 7-1 0,-11 6 0 16,-5 8-1-16,-6 6-1 0,-5 6 0 15,-3 3 0-15,-4 4 0 0,-3 4 0 16,0 1-2-16,-2 5-3 0,-3 4-2 16,-1 5-2-16,-4 4-1 0,-4 7-2 15,-4 7 0 1,-6 9 1-16,-7 12 1 0,-6 6 2 0,-9 8 0 16,-6 8 0-16,-5 12 1 0,-6 4-1 15,-7 2 0-15,-3 0 0 0,-1 3 0 16,-1 1-1-16,1 2 0 0,-4-6 1 15,3 0 0-15,2-3 2 0,-1 0 1 16,1-3 2-16,1-1 0 0,3-2 1 16,3-1 0-16,0-4-1 0,6-1-1 0,5-3-1 0,4-3-1 15,5-4-2-15,4-7 0 0,6-4-1 16,6-7 0-16,4-4-1 0,7-6 0 16,4-10-1-16,5-4-1 0,6-6-2 15,6-3 1-15,7-4 1 0,5-7-1 16,7-7 1-16,9-6 0 0,8-8 0 15,11-6 0-15,7-13 1 0,10-8-1 0,7-7 0 0,7-2 0 16,6-7 0-16,3-2 1 0,1-3 1 16,2 5-1-16,-1 2 1 0,-5 0-1 15,-5 2 2-15,-7 5 0 0,-6 5 0 16,-9 3 2-16,-7 1 0 0,-9 2 1 16,-6 3 1-16,-6 0 1 0,-7-2 0 31,-6 0 1-31,-4 0-1 0,-5 0 1 0,-3 0 0 0,-5 0 0 15,-4 0 1-15,-6-2 0 0,-5-1 0 16,-4 1 0-16,-10 0-2 0,-9 0 0 16,-8 3-2-16,-10 4-1 0,-13 4-1 15,-13 2 0-15,-14 3-2 0,-17 4 1 16,-15 2-1-16,-21 3 0 0,-17 1 0 16,-19 2 1-16,-14 7 0 0,-16 2 0 0,-12 2 1 0,-13 4 1 15,-7 1 0-15,-5 2 0 0,0 3 0 16,-5-2 0-16,4-1 0 0,6 0-1 15,4 0-4-15,6-4-9 0,10-3-20 16,9-2-30-16,14-3 52 0,12-2-206 16,13-1-168-16,22-13-406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English-LH1.dotx</Template>
  <TotalTime>0</TotalTime>
  <Pages>2</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 Z</dc:creator>
  <cp:keywords/>
  <dc:description/>
  <cp:lastModifiedBy>RePack by Diakov</cp:lastModifiedBy>
  <cp:revision>2</cp:revision>
  <dcterms:created xsi:type="dcterms:W3CDTF">2021-04-12T18:21:00Z</dcterms:created>
  <dcterms:modified xsi:type="dcterms:W3CDTF">2021-04-12T18:21:00Z</dcterms:modified>
</cp:coreProperties>
</file>